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E9371" w14:textId="77777777" w:rsidR="00F56DEA" w:rsidRPr="000635DA" w:rsidRDefault="00F56DEA" w:rsidP="00F56DEA">
      <w:pPr>
        <w:pStyle w:val="Titolo1"/>
        <w:spacing w:before="0"/>
        <w:rPr>
          <w:rFonts w:asciiTheme="minorHAnsi" w:hAnsiTheme="minorHAnsi" w:cstheme="minorHAnsi"/>
          <w:b/>
          <w:bCs/>
          <w:sz w:val="28"/>
          <w:szCs w:val="28"/>
        </w:rPr>
      </w:pPr>
      <w:r w:rsidRPr="000635DA">
        <w:rPr>
          <w:rFonts w:asciiTheme="minorHAnsi" w:hAnsiTheme="minorHAnsi" w:cstheme="minorHAnsi"/>
          <w:b/>
          <w:bCs/>
          <w:sz w:val="28"/>
          <w:szCs w:val="28"/>
        </w:rPr>
        <w:t xml:space="preserve">Guida dettagliata per l'insegnante - UDA ATOMIX </w:t>
      </w:r>
    </w:p>
    <w:p w14:paraId="7BDB1177" w14:textId="39F59407" w:rsidR="00F56DEA" w:rsidRDefault="00F56DEA" w:rsidP="00F56DEA">
      <w:pPr>
        <w:pStyle w:val="Titolo1"/>
        <w:spacing w:before="240"/>
        <w:rPr>
          <w:rFonts w:asciiTheme="minorHAnsi" w:hAnsiTheme="minorHAnsi" w:cstheme="minorHAnsi"/>
          <w:b/>
          <w:bCs/>
          <w:sz w:val="28"/>
          <w:szCs w:val="28"/>
        </w:rPr>
      </w:pPr>
      <w:r w:rsidRPr="000635DA">
        <w:rPr>
          <w:rFonts w:asciiTheme="minorHAnsi" w:hAnsiTheme="minorHAnsi" w:cstheme="minorHAnsi"/>
          <w:b/>
          <w:bCs/>
          <w:sz w:val="28"/>
          <w:szCs w:val="28"/>
        </w:rPr>
        <w:t>LEZIONE 2</w:t>
      </w:r>
    </w:p>
    <w:p w14:paraId="513BD779" w14:textId="77777777" w:rsidR="000635DA" w:rsidRPr="000635DA" w:rsidRDefault="000635DA" w:rsidP="000635DA">
      <w:pPr>
        <w:pStyle w:val="Titolo2"/>
        <w:numPr>
          <w:ilvl w:val="0"/>
          <w:numId w:val="16"/>
        </w:numPr>
        <w:tabs>
          <w:tab w:val="num" w:pos="720"/>
        </w:tabs>
        <w:rPr>
          <w:rFonts w:asciiTheme="minorHAnsi" w:hAnsiTheme="minorHAnsi" w:cstheme="minorHAnsi"/>
          <w:b/>
          <w:bCs/>
          <w:sz w:val="28"/>
          <w:szCs w:val="28"/>
        </w:rPr>
      </w:pPr>
      <w:r w:rsidRPr="000635DA">
        <w:rPr>
          <w:rFonts w:asciiTheme="minorHAnsi" w:hAnsiTheme="minorHAnsi" w:cstheme="minorHAnsi"/>
          <w:b/>
          <w:bCs/>
          <w:sz w:val="28"/>
          <w:szCs w:val="28"/>
        </w:rPr>
        <w:t>Ingaggio</w:t>
      </w:r>
    </w:p>
    <w:p w14:paraId="7EB418AC" w14:textId="77777777" w:rsidR="0017151E" w:rsidRPr="0017151E" w:rsidRDefault="0017151E" w:rsidP="0017151E">
      <w:pPr>
        <w:rPr>
          <w:b/>
          <w:bCs/>
        </w:rPr>
      </w:pPr>
      <w:r w:rsidRPr="0017151E">
        <w:rPr>
          <w:b/>
          <w:bCs/>
        </w:rPr>
        <w:t>Concetti chiave</w:t>
      </w:r>
    </w:p>
    <w:p w14:paraId="5E236A61" w14:textId="77777777" w:rsidR="0017151E" w:rsidRPr="0017151E" w:rsidRDefault="0017151E" w:rsidP="0017151E">
      <w:pPr>
        <w:numPr>
          <w:ilvl w:val="0"/>
          <w:numId w:val="1"/>
        </w:numPr>
      </w:pPr>
      <w:r w:rsidRPr="0017151E">
        <w:t>Riscaldando un liquido si aumenta la velocità delle molecole.</w:t>
      </w:r>
    </w:p>
    <w:p w14:paraId="0FB4FAA9" w14:textId="77777777" w:rsidR="0017151E" w:rsidRPr="0017151E" w:rsidRDefault="0017151E" w:rsidP="0017151E">
      <w:pPr>
        <w:numPr>
          <w:ilvl w:val="0"/>
          <w:numId w:val="1"/>
        </w:numPr>
      </w:pPr>
      <w:r w:rsidRPr="0017151E">
        <w:t>Un aumento della velocità delle molecole compete con l'attrazione tra le molecole e fa sì che queste si allontanino un po' di più.</w:t>
      </w:r>
    </w:p>
    <w:p w14:paraId="2D00DCB1" w14:textId="77777777" w:rsidR="0017151E" w:rsidRPr="0017151E" w:rsidRDefault="0017151E" w:rsidP="0017151E">
      <w:pPr>
        <w:numPr>
          <w:ilvl w:val="0"/>
          <w:numId w:val="1"/>
        </w:numPr>
      </w:pPr>
      <w:r w:rsidRPr="0017151E">
        <w:t>Raffreddando un liquido si riduce la velocità delle molecole.</w:t>
      </w:r>
    </w:p>
    <w:p w14:paraId="151F4E17" w14:textId="77777777" w:rsidR="0017151E" w:rsidRPr="0017151E" w:rsidRDefault="0017151E" w:rsidP="0017151E">
      <w:pPr>
        <w:numPr>
          <w:ilvl w:val="0"/>
          <w:numId w:val="1"/>
        </w:numPr>
      </w:pPr>
      <w:r w:rsidRPr="0017151E">
        <w:t>Una diminuzione della velocità delle molecole fa sì che le attrazioni tra di esse le avvicinino un po' di più.</w:t>
      </w:r>
    </w:p>
    <w:p w14:paraId="6D038F63" w14:textId="77777777" w:rsidR="0017151E" w:rsidRPr="0017151E" w:rsidRDefault="0017151E" w:rsidP="0017151E">
      <w:pPr>
        <w:rPr>
          <w:b/>
          <w:bCs/>
        </w:rPr>
      </w:pPr>
      <w:r w:rsidRPr="0017151E">
        <w:rPr>
          <w:b/>
          <w:bCs/>
        </w:rPr>
        <w:t>Riepilogo</w:t>
      </w:r>
    </w:p>
    <w:p w14:paraId="3CA0AA4C" w14:textId="77777777" w:rsidR="0017151E" w:rsidRPr="0017151E" w:rsidRDefault="0017151E" w:rsidP="0017151E">
      <w:r w:rsidRPr="0017151E">
        <w:t>Gli studenti aggiungono colorante alimentare all'acqua calda e fredda per vedere se il riscaldamento o il raffreddamento influiscono sulla velocità delle molecole d'acqua. Gli studenti guardano animazioni di modelli molecolari per vedere l'effetto del riscaldamento e del raffreddamento sulle molecole di un liquido. Gli studenti disegneranno anche il proprio modello molecolare.</w:t>
      </w:r>
    </w:p>
    <w:p w14:paraId="24D3F561" w14:textId="77777777" w:rsidR="0017151E" w:rsidRPr="0017151E" w:rsidRDefault="0017151E" w:rsidP="0017151E">
      <w:pPr>
        <w:rPr>
          <w:b/>
          <w:bCs/>
        </w:rPr>
      </w:pPr>
      <w:r w:rsidRPr="0017151E">
        <w:rPr>
          <w:b/>
          <w:bCs/>
        </w:rPr>
        <w:t>Materiali per ogni gruppo</w:t>
      </w:r>
    </w:p>
    <w:p w14:paraId="72795863" w14:textId="77777777" w:rsidR="0017151E" w:rsidRPr="0017151E" w:rsidRDefault="0017151E" w:rsidP="0017151E">
      <w:pPr>
        <w:numPr>
          <w:ilvl w:val="0"/>
          <w:numId w:val="2"/>
        </w:numPr>
      </w:pPr>
      <w:r w:rsidRPr="0017151E">
        <w:t>Acqua calda (circa 50 °C) in un bicchiere di plastica trasparente</w:t>
      </w:r>
    </w:p>
    <w:p w14:paraId="3440B91D" w14:textId="77777777" w:rsidR="0017151E" w:rsidRPr="0017151E" w:rsidRDefault="0017151E" w:rsidP="0017151E">
      <w:pPr>
        <w:numPr>
          <w:ilvl w:val="0"/>
          <w:numId w:val="2"/>
        </w:numPr>
      </w:pPr>
      <w:r w:rsidRPr="0017151E">
        <w:t>Acqua fredda in un bicchiere di plastica trasparente</w:t>
      </w:r>
    </w:p>
    <w:p w14:paraId="320A5DC9" w14:textId="77777777" w:rsidR="0017151E" w:rsidRPr="0017151E" w:rsidRDefault="0017151E" w:rsidP="0017151E">
      <w:pPr>
        <w:numPr>
          <w:ilvl w:val="0"/>
          <w:numId w:val="2"/>
        </w:numPr>
      </w:pPr>
      <w:r w:rsidRPr="0017151E">
        <w:t>Colorante alimentare giallo in una piccola tazza</w:t>
      </w:r>
    </w:p>
    <w:p w14:paraId="52BCB01A" w14:textId="77777777" w:rsidR="0017151E" w:rsidRPr="0017151E" w:rsidRDefault="0017151E" w:rsidP="0017151E">
      <w:pPr>
        <w:numPr>
          <w:ilvl w:val="0"/>
          <w:numId w:val="2"/>
        </w:numPr>
      </w:pPr>
      <w:r w:rsidRPr="0017151E">
        <w:t>Colorante alimentare blu in una piccola tazza</w:t>
      </w:r>
    </w:p>
    <w:p w14:paraId="2BBCA53F" w14:textId="77777777" w:rsidR="0017151E" w:rsidRPr="0017151E" w:rsidRDefault="0017151E" w:rsidP="0017151E">
      <w:pPr>
        <w:numPr>
          <w:ilvl w:val="0"/>
          <w:numId w:val="2"/>
        </w:numPr>
      </w:pPr>
      <w:r w:rsidRPr="0017151E">
        <w:t>4 contagocce</w:t>
      </w:r>
    </w:p>
    <w:p w14:paraId="707FDB34" w14:textId="77777777" w:rsidR="003E7AC8" w:rsidRPr="000635DA" w:rsidRDefault="0017151E" w:rsidP="0017151E">
      <w:pPr>
        <w:rPr>
          <w:b/>
          <w:bCs/>
          <w:sz w:val="36"/>
          <w:szCs w:val="36"/>
        </w:rPr>
      </w:pPr>
      <w:r w:rsidRPr="000635DA">
        <w:rPr>
          <w:b/>
          <w:bCs/>
          <w:sz w:val="36"/>
          <w:szCs w:val="36"/>
        </w:rPr>
        <w:t>Fase 1</w:t>
      </w:r>
    </w:p>
    <w:p w14:paraId="12E1E3C7" w14:textId="77777777" w:rsidR="000635DA" w:rsidRPr="0017151E" w:rsidRDefault="000635DA" w:rsidP="000635DA">
      <w:pPr>
        <w:rPr>
          <w:b/>
          <w:bCs/>
        </w:rPr>
      </w:pPr>
      <w:r w:rsidRPr="0017151E">
        <w:rPr>
          <w:b/>
          <w:bCs/>
        </w:rPr>
        <w:t>Istruzioni</w:t>
      </w:r>
    </w:p>
    <w:p w14:paraId="28F3E492" w14:textId="6C29AC7D" w:rsidR="005B33AF" w:rsidRDefault="003E7AC8" w:rsidP="0017151E">
      <w:r>
        <w:t xml:space="preserve">Dopo un veloce riepilogo di quanto appreso nella Lezione 1 la nuova lezione </w:t>
      </w:r>
      <w:r w:rsidR="005B33AF">
        <w:t xml:space="preserve">può iniziare con una domanda stimolo per sondare le convinzioni degli studenti riguardo alle dimensioni degli atomi. </w:t>
      </w:r>
    </w:p>
    <w:p w14:paraId="4F1319ED" w14:textId="3FA9804A" w:rsidR="005B33AF" w:rsidRDefault="005B33AF" w:rsidP="0017151E">
      <w:r>
        <w:t xml:space="preserve">(Frequentemente gli studenti sono convinti che la cellula abbia dimensioni minori </w:t>
      </w:r>
      <w:r w:rsidR="000635DA">
        <w:t xml:space="preserve">rispetto </w:t>
      </w:r>
      <w:r>
        <w:t>a quell</w:t>
      </w:r>
      <w:r w:rsidR="000635DA">
        <w:t>a</w:t>
      </w:r>
      <w:r>
        <w:t xml:space="preserve"> atomica)</w:t>
      </w:r>
    </w:p>
    <w:p w14:paraId="5A554DAD" w14:textId="276E8C99" w:rsidR="005B33AF" w:rsidRDefault="005B33AF" w:rsidP="0017151E">
      <w:r>
        <w:t xml:space="preserve">Un’attività simpatica da fare </w:t>
      </w:r>
      <w:r w:rsidR="000635DA">
        <w:t xml:space="preserve">per rendere l’idea delle dimensioni atomiche potrebbe essere la </w:t>
      </w:r>
      <w:proofErr w:type="gramStart"/>
      <w:r w:rsidR="000635DA">
        <w:t>seguente:</w:t>
      </w:r>
      <w:r>
        <w:t>.</w:t>
      </w:r>
      <w:proofErr w:type="gramEnd"/>
    </w:p>
    <w:p w14:paraId="536F3F98" w14:textId="3FE7EE29" w:rsidR="005B33AF" w:rsidRDefault="005B33AF" w:rsidP="0017151E">
      <w:pPr>
        <w:rPr>
          <w:rFonts w:eastAsiaTheme="minorEastAsia"/>
        </w:rPr>
      </w:pPr>
      <w:r>
        <w:lastRenderedPageBreak/>
        <w:t xml:space="preserve">Premettendo che alle superiori scopriranno perché è possibile sapere che in 18 gr di acqua </w:t>
      </w:r>
      <w:r w:rsidR="000635DA">
        <w:t>sono</w:t>
      </w:r>
      <w:r>
        <w:t xml:space="preserve"> contenute </w:t>
      </w:r>
      <m:oMath>
        <m:r>
          <m:rPr>
            <m:sty m:val="p"/>
          </m:rPr>
          <w:rPr>
            <w:rFonts w:ascii="Cambria Math" w:hAnsi="Cambria Math"/>
          </w:rPr>
          <m:t>6,023∙</m:t>
        </m:r>
        <m:sSup>
          <m:sSupPr>
            <m:ctrlPr>
              <w:rPr>
                <w:rFonts w:ascii="Cambria Math" w:hAnsi="Cambria Math"/>
              </w:rPr>
            </m:ctrlPr>
          </m:sSupPr>
          <m:e>
            <m:r>
              <w:rPr>
                <w:rFonts w:ascii="Cambria Math" w:hAnsi="Cambria Math"/>
              </w:rPr>
              <m:t>10</m:t>
            </m:r>
          </m:e>
          <m:sup>
            <m:r>
              <w:rPr>
                <w:rFonts w:ascii="Cambria Math" w:hAnsi="Cambria Math"/>
              </w:rPr>
              <m:t>23</m:t>
            </m:r>
          </m:sup>
        </m:sSup>
      </m:oMath>
      <w:r>
        <w:rPr>
          <w:rFonts w:eastAsiaTheme="minorEastAsia"/>
        </w:rPr>
        <w:t xml:space="preserve"> particelle pari al numero di Avogadro</w:t>
      </w:r>
      <w:r w:rsidR="000635DA">
        <w:rPr>
          <w:rFonts w:eastAsiaTheme="minorEastAsia"/>
        </w:rPr>
        <w:t>,</w:t>
      </w:r>
      <w:r>
        <w:rPr>
          <w:rFonts w:eastAsiaTheme="minorEastAsia"/>
        </w:rPr>
        <w:t xml:space="preserve"> l’insegnante scrive per esteso il numero (le potenze solitamente non sono state ancora trattate). L’insegnante conduce la discussione per arrivare al seguente obiettivo: </w:t>
      </w:r>
    </w:p>
    <w:p w14:paraId="53174506" w14:textId="0F0439EE" w:rsidR="00CB231D" w:rsidRDefault="005B33AF" w:rsidP="0017151E">
      <w:pPr>
        <w:rPr>
          <w:rFonts w:eastAsiaTheme="minorEastAsia"/>
        </w:rPr>
      </w:pPr>
      <w:r>
        <w:rPr>
          <w:rFonts w:eastAsiaTheme="minorEastAsia"/>
        </w:rPr>
        <w:t>Se un singolo atomo avesse le dimensioni di un granello di sabbia, quanta spiaggia riuscirebbe a contenere un numero di granelli</w:t>
      </w:r>
      <w:r w:rsidR="000635DA">
        <w:rPr>
          <w:rFonts w:eastAsiaTheme="minorEastAsia"/>
        </w:rPr>
        <w:t xml:space="preserve"> uguale al numero delle particelle contenute in soli 18 gr di acqua</w:t>
      </w:r>
      <w:r>
        <w:rPr>
          <w:rFonts w:eastAsiaTheme="minorEastAsia"/>
        </w:rPr>
        <w:t>?</w:t>
      </w:r>
      <w:r w:rsidR="00CB231D">
        <w:rPr>
          <w:rFonts w:eastAsiaTheme="minorEastAsia"/>
        </w:rPr>
        <w:t>”</w:t>
      </w:r>
    </w:p>
    <w:p w14:paraId="7ACB3335" w14:textId="77777777" w:rsidR="00CB231D" w:rsidRDefault="00CB231D" w:rsidP="0017151E">
      <w:pPr>
        <w:rPr>
          <w:rFonts w:eastAsiaTheme="minorEastAsia"/>
        </w:rPr>
      </w:pPr>
      <w:r>
        <w:rPr>
          <w:rFonts w:eastAsiaTheme="minorEastAsia"/>
        </w:rPr>
        <w:t>Utilizzando le nozioni di EQUIVALENZA già affrontate in genere nel programma di geometria il discorso può articolarsi in questo modo</w:t>
      </w:r>
    </w:p>
    <w:p w14:paraId="09FF6341" w14:textId="067722A6" w:rsidR="00CB231D" w:rsidRDefault="00CB231D" w:rsidP="00CB231D">
      <w:pPr>
        <w:pStyle w:val="Paragrafoelenco"/>
        <w:numPr>
          <w:ilvl w:val="1"/>
          <w:numId w:val="2"/>
        </w:numPr>
        <w:ind w:left="426" w:hanging="426"/>
        <w:rPr>
          <w:rFonts w:eastAsiaTheme="minorEastAsia"/>
        </w:rPr>
      </w:pPr>
      <w:r>
        <w:rPr>
          <w:rFonts w:eastAsiaTheme="minorEastAsia"/>
        </w:rPr>
        <w:t>Stabiliamo che in un mm</w:t>
      </w:r>
      <w:r w:rsidRPr="00CB231D">
        <w:rPr>
          <w:rFonts w:eastAsiaTheme="minorEastAsia"/>
          <w:vertAlign w:val="superscript"/>
        </w:rPr>
        <w:t>3</w:t>
      </w:r>
      <w:r w:rsidRPr="00CB231D">
        <w:rPr>
          <w:rFonts w:eastAsiaTheme="minorEastAsia"/>
        </w:rPr>
        <w:t xml:space="preserve"> </w:t>
      </w:r>
      <w:r>
        <w:rPr>
          <w:rFonts w:eastAsiaTheme="minorEastAsia"/>
        </w:rPr>
        <w:t>siano contenuti 10 granelli di sabbia</w:t>
      </w:r>
    </w:p>
    <w:p w14:paraId="73CAC65B" w14:textId="18F0931F" w:rsidR="00CB231D" w:rsidRDefault="00CB231D" w:rsidP="00CB231D">
      <w:pPr>
        <w:pStyle w:val="Paragrafoelenco"/>
        <w:numPr>
          <w:ilvl w:val="1"/>
          <w:numId w:val="2"/>
        </w:numPr>
        <w:ind w:left="426" w:hanging="426"/>
        <w:rPr>
          <w:rFonts w:eastAsiaTheme="minorEastAsia"/>
        </w:rPr>
      </w:pPr>
      <w:r>
        <w:rPr>
          <w:rFonts w:eastAsiaTheme="minorEastAsia"/>
        </w:rPr>
        <w:t>In un cm</w:t>
      </w:r>
      <w:r w:rsidRPr="00CB231D">
        <w:rPr>
          <w:rFonts w:eastAsiaTheme="minorEastAsia"/>
          <w:vertAlign w:val="superscript"/>
        </w:rPr>
        <w:t>3</w:t>
      </w:r>
      <w:r>
        <w:rPr>
          <w:rFonts w:eastAsiaTheme="minorEastAsia"/>
        </w:rPr>
        <w:t xml:space="preserve"> saranno </w:t>
      </w:r>
      <m:oMath>
        <m:r>
          <m:rPr>
            <m:sty m:val="p"/>
          </m:rPr>
          <w:rPr>
            <w:rFonts w:ascii="Cambria Math" w:eastAsiaTheme="minorEastAsia" w:hAnsi="Cambria Math"/>
          </w:rPr>
          <m:t>10∙1000=10000</m:t>
        </m:r>
      </m:oMath>
      <w:r>
        <w:rPr>
          <w:rFonts w:eastAsiaTheme="minorEastAsia"/>
        </w:rPr>
        <w:t xml:space="preserve"> (perché </w:t>
      </w:r>
      <w:r w:rsidR="000635DA">
        <w:rPr>
          <w:rFonts w:eastAsiaTheme="minorEastAsia"/>
        </w:rPr>
        <w:t>1</w:t>
      </w:r>
      <w:r>
        <w:rPr>
          <w:rFonts w:eastAsiaTheme="minorEastAsia"/>
        </w:rPr>
        <w:t xml:space="preserve"> cm</w:t>
      </w:r>
      <w:r w:rsidRPr="00CB231D">
        <w:rPr>
          <w:rFonts w:eastAsiaTheme="minorEastAsia"/>
          <w:vertAlign w:val="superscript"/>
        </w:rPr>
        <w:t>3</w:t>
      </w:r>
      <w:r>
        <w:rPr>
          <w:rFonts w:eastAsiaTheme="minorEastAsia"/>
        </w:rPr>
        <w:t xml:space="preserve"> è formato da 1000 mm</w:t>
      </w:r>
      <w:r w:rsidRPr="00CB231D">
        <w:rPr>
          <w:rFonts w:eastAsiaTheme="minorEastAsia"/>
          <w:vertAlign w:val="superscript"/>
        </w:rPr>
        <w:t>3</w:t>
      </w:r>
      <w:r>
        <w:rPr>
          <w:rFonts w:eastAsiaTheme="minorEastAsia"/>
        </w:rPr>
        <w:t>)</w:t>
      </w:r>
    </w:p>
    <w:p w14:paraId="60B8C6CE" w14:textId="631B79E1" w:rsidR="00CB231D" w:rsidRPr="00CB231D" w:rsidRDefault="00CB231D" w:rsidP="00CB231D">
      <w:pPr>
        <w:pStyle w:val="Paragrafoelenco"/>
        <w:numPr>
          <w:ilvl w:val="1"/>
          <w:numId w:val="2"/>
        </w:numPr>
        <w:ind w:left="426" w:hanging="426"/>
        <w:rPr>
          <w:rFonts w:eastAsiaTheme="minorEastAsia"/>
        </w:rPr>
      </w:pPr>
      <w:r>
        <w:rPr>
          <w:rFonts w:eastAsiaTheme="minorEastAsia"/>
        </w:rPr>
        <w:t>In un dm</w:t>
      </w:r>
      <w:r w:rsidRPr="00CB231D">
        <w:rPr>
          <w:rFonts w:eastAsiaTheme="minorEastAsia"/>
          <w:vertAlign w:val="superscript"/>
        </w:rPr>
        <w:t>3</w:t>
      </w:r>
      <w:r>
        <w:rPr>
          <w:rFonts w:eastAsiaTheme="minorEastAsia"/>
        </w:rPr>
        <w:t xml:space="preserve"> saranno </w:t>
      </w:r>
      <m:oMath>
        <m:r>
          <m:rPr>
            <m:sty m:val="p"/>
          </m:rPr>
          <w:rPr>
            <w:rFonts w:ascii="Cambria Math" w:eastAsiaTheme="minorEastAsia" w:hAnsi="Cambria Math"/>
          </w:rPr>
          <m:t>10000∙1000</m:t>
        </m:r>
      </m:oMath>
      <w:r>
        <w:rPr>
          <w:rFonts w:eastAsiaTheme="minorEastAsia"/>
        </w:rPr>
        <w:t xml:space="preserve">=10000000 (perché </w:t>
      </w:r>
      <w:r w:rsidR="000635DA">
        <w:rPr>
          <w:rFonts w:eastAsiaTheme="minorEastAsia"/>
        </w:rPr>
        <w:t>1</w:t>
      </w:r>
      <w:r>
        <w:rPr>
          <w:rFonts w:eastAsiaTheme="minorEastAsia"/>
        </w:rPr>
        <w:t xml:space="preserve"> dm</w:t>
      </w:r>
      <w:r w:rsidRPr="00CB231D">
        <w:rPr>
          <w:rFonts w:eastAsiaTheme="minorEastAsia"/>
          <w:vertAlign w:val="superscript"/>
        </w:rPr>
        <w:t>3</w:t>
      </w:r>
      <w:r>
        <w:rPr>
          <w:rFonts w:eastAsiaTheme="minorEastAsia"/>
        </w:rPr>
        <w:t xml:space="preserve"> è formato da 1000 cm</w:t>
      </w:r>
      <w:r w:rsidRPr="00CB231D">
        <w:rPr>
          <w:rFonts w:eastAsiaTheme="minorEastAsia"/>
          <w:vertAlign w:val="superscript"/>
        </w:rPr>
        <w:t>3</w:t>
      </w:r>
      <w:r>
        <w:rPr>
          <w:rFonts w:eastAsiaTheme="minorEastAsia"/>
        </w:rPr>
        <w:t>)</w:t>
      </w:r>
    </w:p>
    <w:p w14:paraId="58A3F680" w14:textId="6DB4E8B1" w:rsidR="00CB231D" w:rsidRDefault="00CB231D" w:rsidP="00CB231D">
      <w:pPr>
        <w:pStyle w:val="Paragrafoelenco"/>
        <w:numPr>
          <w:ilvl w:val="1"/>
          <w:numId w:val="2"/>
        </w:numPr>
        <w:ind w:left="426" w:hanging="426"/>
        <w:rPr>
          <w:rFonts w:eastAsiaTheme="minorEastAsia"/>
        </w:rPr>
      </w:pPr>
      <w:r>
        <w:rPr>
          <w:rFonts w:eastAsiaTheme="minorEastAsia"/>
        </w:rPr>
        <w:t>In un m</w:t>
      </w:r>
      <w:r w:rsidRPr="00CB231D">
        <w:rPr>
          <w:rFonts w:eastAsiaTheme="minorEastAsia"/>
          <w:vertAlign w:val="superscript"/>
        </w:rPr>
        <w:t>3</w:t>
      </w:r>
      <w:r>
        <w:rPr>
          <w:rFonts w:eastAsiaTheme="minorEastAsia"/>
        </w:rPr>
        <w:t xml:space="preserve"> saranno </w:t>
      </w:r>
      <m:oMath>
        <m:r>
          <m:rPr>
            <m:sty m:val="p"/>
          </m:rPr>
          <w:rPr>
            <w:rFonts w:ascii="Cambria Math" w:eastAsiaTheme="minorEastAsia" w:hAnsi="Cambria Math"/>
          </w:rPr>
          <m:t>1000000∙1000=10 000 000 000</m:t>
        </m:r>
      </m:oMath>
      <w:r>
        <w:rPr>
          <w:rFonts w:eastAsiaTheme="minorEastAsia"/>
        </w:rPr>
        <w:t xml:space="preserve"> (perché un m</w:t>
      </w:r>
      <w:r w:rsidRPr="00CB231D">
        <w:rPr>
          <w:rFonts w:eastAsiaTheme="minorEastAsia"/>
          <w:vertAlign w:val="superscript"/>
        </w:rPr>
        <w:t xml:space="preserve">3 </w:t>
      </w:r>
      <w:r>
        <w:rPr>
          <w:rFonts w:eastAsiaTheme="minorEastAsia"/>
        </w:rPr>
        <w:t>è formato da 1000 dm</w:t>
      </w:r>
      <w:r w:rsidRPr="00CB231D">
        <w:rPr>
          <w:rFonts w:eastAsiaTheme="minorEastAsia"/>
          <w:vertAlign w:val="superscript"/>
        </w:rPr>
        <w:t>3</w:t>
      </w:r>
      <w:r>
        <w:rPr>
          <w:rFonts w:eastAsiaTheme="minorEastAsia"/>
        </w:rPr>
        <w:t>)</w:t>
      </w:r>
    </w:p>
    <w:p w14:paraId="55EAF813" w14:textId="5D5ED9FC" w:rsidR="00CB231D" w:rsidRDefault="00CB231D" w:rsidP="00CB231D">
      <w:pPr>
        <w:pStyle w:val="Paragrafoelenco"/>
        <w:numPr>
          <w:ilvl w:val="1"/>
          <w:numId w:val="2"/>
        </w:numPr>
        <w:ind w:left="426" w:hanging="426"/>
        <w:rPr>
          <w:rFonts w:eastAsiaTheme="minorEastAsia"/>
        </w:rPr>
      </w:pPr>
      <w:r>
        <w:rPr>
          <w:rFonts w:eastAsiaTheme="minorEastAsia"/>
        </w:rPr>
        <w:t>Supponiamo di considerare solo il primo metro di spessore della spiaggia e che la spiaggia sia larga 20 metri.</w:t>
      </w:r>
    </w:p>
    <w:p w14:paraId="3CAAEF70" w14:textId="26857140" w:rsidR="00CB231D" w:rsidRDefault="00CB231D" w:rsidP="00CB231D">
      <w:pPr>
        <w:pStyle w:val="Paragrafoelenco"/>
        <w:numPr>
          <w:ilvl w:val="1"/>
          <w:numId w:val="2"/>
        </w:numPr>
        <w:ind w:left="426" w:hanging="426"/>
        <w:rPr>
          <w:rFonts w:eastAsiaTheme="minorEastAsia"/>
        </w:rPr>
      </w:pPr>
      <w:r>
        <w:rPr>
          <w:rFonts w:eastAsiaTheme="minorEastAsia"/>
        </w:rPr>
        <w:t>Quanto dovr</w:t>
      </w:r>
      <w:r w:rsidR="00B77492">
        <w:rPr>
          <w:rFonts w:eastAsiaTheme="minorEastAsia"/>
        </w:rPr>
        <w:t>à</w:t>
      </w:r>
      <w:r>
        <w:rPr>
          <w:rFonts w:eastAsiaTheme="minorEastAsia"/>
        </w:rPr>
        <w:t xml:space="preserve"> essere lunga la spiaggia per contenere tutte le par</w:t>
      </w:r>
      <w:r w:rsidR="000635DA">
        <w:rPr>
          <w:rFonts w:eastAsiaTheme="minorEastAsia"/>
        </w:rPr>
        <w:t>t</w:t>
      </w:r>
      <w:r>
        <w:rPr>
          <w:rFonts w:eastAsiaTheme="minorEastAsia"/>
        </w:rPr>
        <w:t>i</w:t>
      </w:r>
      <w:r w:rsidR="000635DA">
        <w:rPr>
          <w:rFonts w:eastAsiaTheme="minorEastAsia"/>
        </w:rPr>
        <w:t>c</w:t>
      </w:r>
      <w:r>
        <w:rPr>
          <w:rFonts w:eastAsiaTheme="minorEastAsia"/>
        </w:rPr>
        <w:t>elle?</w:t>
      </w:r>
    </w:p>
    <w:p w14:paraId="039BC038" w14:textId="59F2E359" w:rsidR="00CB231D" w:rsidRDefault="00CB231D" w:rsidP="00CB231D">
      <w:pPr>
        <w:pStyle w:val="Paragrafoelenco"/>
        <w:numPr>
          <w:ilvl w:val="1"/>
          <w:numId w:val="2"/>
        </w:numPr>
        <w:ind w:left="426" w:hanging="426"/>
        <w:rPr>
          <w:rFonts w:eastAsiaTheme="minorEastAsia"/>
        </w:rPr>
      </w:pPr>
      <w:r>
        <w:rPr>
          <w:rFonts w:eastAsiaTheme="minorEastAsia"/>
        </w:rPr>
        <w:t xml:space="preserve">Chiedere magari qual è l’operazione giusta da fare. Quando si è stabilito che bisogna dividere il numero di particelle dell’acqua per il numero di granelli della striscia di spiaggia di 1 metro </w:t>
      </w:r>
      <w:r w:rsidR="00B77492">
        <w:rPr>
          <w:rFonts w:eastAsiaTheme="minorEastAsia"/>
        </w:rPr>
        <w:t xml:space="preserve">con la calcolatrice risulterà </w:t>
      </w:r>
    </w:p>
    <w:p w14:paraId="5017C15A" w14:textId="0B70C52C" w:rsidR="00B77492" w:rsidRPr="00B77492" w:rsidRDefault="00B77492" w:rsidP="00B77492">
      <w:pPr>
        <w:pStyle w:val="Paragrafoelenco"/>
        <w:ind w:left="426"/>
        <w:rPr>
          <w:rFonts w:eastAsiaTheme="minorEastAsia"/>
        </w:rPr>
      </w:pPr>
      <m:oMathPara>
        <m:oMath>
          <m:r>
            <m:rPr>
              <m:sty m:val="p"/>
            </m:rPr>
            <w:rPr>
              <w:rFonts w:ascii="Cambria Math" w:hAnsi="Cambria Math"/>
            </w:rPr>
            <m:t>6,023∙</m:t>
          </m:r>
          <m:sSup>
            <m:sSupPr>
              <m:ctrlPr>
                <w:rPr>
                  <w:rFonts w:ascii="Cambria Math" w:hAnsi="Cambria Math"/>
                </w:rPr>
              </m:ctrlPr>
            </m:sSupPr>
            <m:e>
              <m:r>
                <w:rPr>
                  <w:rFonts w:ascii="Cambria Math" w:hAnsi="Cambria Math"/>
                </w:rPr>
                <m:t>10</m:t>
              </m:r>
            </m:e>
            <m:sup>
              <m:r>
                <w:rPr>
                  <w:rFonts w:ascii="Cambria Math" w:hAnsi="Cambria Math"/>
                </w:rPr>
                <m:t>23</m:t>
              </m:r>
            </m:sup>
          </m:sSup>
          <m:r>
            <w:rPr>
              <w:rFonts w:ascii="Cambria Math" w:hAnsi="Cambria Math"/>
            </w:rPr>
            <m:t>:10 000 000 000= 60.230.000.000.000 m</m:t>
          </m:r>
        </m:oMath>
      </m:oMathPara>
    </w:p>
    <w:p w14:paraId="3D5B045B" w14:textId="2D163E5D" w:rsidR="00B77492" w:rsidRDefault="00B77492" w:rsidP="00B77492">
      <w:pPr>
        <w:pStyle w:val="Paragrafoelenco"/>
        <w:ind w:left="426"/>
        <w:rPr>
          <w:rFonts w:eastAsiaTheme="minorEastAsia"/>
        </w:rPr>
      </w:pPr>
      <w:r>
        <w:rPr>
          <w:rFonts w:eastAsiaTheme="minorEastAsia"/>
        </w:rPr>
        <w:t>Che corrisponde a circa 300 unità astronomiche … più di 300 volte la distanza terra sole!!!!</w:t>
      </w:r>
    </w:p>
    <w:p w14:paraId="46691E39" w14:textId="7658C3BF" w:rsidR="00B77492" w:rsidRDefault="00B77492" w:rsidP="00B77492">
      <w:pPr>
        <w:pStyle w:val="Paragrafoelenco"/>
        <w:ind w:left="426"/>
        <w:rPr>
          <w:rFonts w:eastAsiaTheme="minorEastAsia"/>
        </w:rPr>
      </w:pPr>
      <w:r>
        <w:rPr>
          <w:rFonts w:eastAsiaTheme="minorEastAsia"/>
        </w:rPr>
        <w:t xml:space="preserve">Te l’aspettavi… </w:t>
      </w:r>
      <w:r w:rsidRPr="00B77492">
        <w:rPr>
          <w:rFonts w:eastAsiaTheme="minorEastAsia"/>
        </w:rPr>
        <w:t xml:space="preserve">Se potessi contare 1 milione di </w:t>
      </w:r>
      <w:r>
        <w:rPr>
          <w:rFonts w:eastAsiaTheme="minorEastAsia"/>
        </w:rPr>
        <w:t>particelle</w:t>
      </w:r>
      <w:r w:rsidRPr="00B77492">
        <w:rPr>
          <w:rFonts w:eastAsiaTheme="minorEastAsia"/>
        </w:rPr>
        <w:t xml:space="preserve"> d'acqua al secondo, ci vorrebbero 20 miliardi di anni</w:t>
      </w:r>
      <w:r>
        <w:rPr>
          <w:rFonts w:eastAsiaTheme="minorEastAsia"/>
        </w:rPr>
        <w:t xml:space="preserve"> per contarle tutte.</w:t>
      </w:r>
    </w:p>
    <w:p w14:paraId="50C209C8" w14:textId="3A3FD1A9" w:rsidR="0017151E" w:rsidRPr="00B77492" w:rsidRDefault="0017151E" w:rsidP="00B77492">
      <w:pPr>
        <w:rPr>
          <w:b/>
          <w:bCs/>
        </w:rPr>
      </w:pPr>
      <w:r w:rsidRPr="00B77492">
        <w:rPr>
          <w:b/>
          <w:bCs/>
        </w:rPr>
        <w:t>Chiedi agli studenti di aiutarti a progettare un esperimento per vedere se la velocità delle molecole d'acqua è diversa nell'acqua calda rispetto all'acqua fredda.</w:t>
      </w:r>
    </w:p>
    <w:p w14:paraId="3EFE2E33" w14:textId="77777777" w:rsidR="0017151E" w:rsidRPr="0017151E" w:rsidRDefault="0017151E" w:rsidP="0017151E">
      <w:r w:rsidRPr="0017151E">
        <w:t>Poni agli studenti domande come le seguenti:</w:t>
      </w:r>
    </w:p>
    <w:p w14:paraId="6AC61775" w14:textId="2CAB1AE9" w:rsidR="0017151E" w:rsidRPr="0017151E" w:rsidRDefault="0017151E" w:rsidP="0017151E">
      <w:pPr>
        <w:numPr>
          <w:ilvl w:val="0"/>
          <w:numId w:val="3"/>
        </w:numPr>
      </w:pPr>
      <w:r w:rsidRPr="0017151E">
        <w:rPr>
          <w:b/>
          <w:bCs/>
        </w:rPr>
        <w:t>La velocità delle molecole d'acqua è diversa nell'acqua calda e in quella fredda? Cosa possiamo fare per scoprirlo?</w:t>
      </w:r>
      <w:r w:rsidRPr="0017151E">
        <w:rPr>
          <w:b/>
          <w:bCs/>
        </w:rPr>
        <w:br/>
      </w:r>
      <w:r w:rsidRPr="0017151E">
        <w:t xml:space="preserve">Gli studenti potrebbero supporre che le molecole nell'acqua calda si muovano più velocemente. Ci sono diversi possibili esperimenti che gli studenti potrebbero suggerire per scoprire se questo è vero. Uno dei più ovvi è riscaldare molto l'acqua fino a farla bollire. A quel punto si può vedere l'acqua muoversi. </w:t>
      </w:r>
      <w:r>
        <w:t>Contando sul fatto che nella lezione 1 è stato proposto un esperimento con acqua a temperatura ambiente</w:t>
      </w:r>
      <w:r w:rsidR="00B77492">
        <w:t xml:space="preserve"> (</w:t>
      </w:r>
      <w:proofErr w:type="spellStart"/>
      <w:r w:rsidR="00B77492">
        <w:t>potrebbe</w:t>
      </w:r>
      <w:r w:rsidR="002527A7">
        <w:t>essere</w:t>
      </w:r>
      <w:proofErr w:type="spellEnd"/>
      <w:r w:rsidR="002527A7">
        <w:t xml:space="preserve"> riproiettata la simulazione </w:t>
      </w:r>
      <w:hyperlink r:id="rId7" w:anchor="simulation111" w:history="1">
        <w:proofErr w:type="spellStart"/>
        <w:r w:rsidR="002527A7" w:rsidRPr="002527A7">
          <w:rPr>
            <w:rStyle w:val="Collegamentoipertestuale"/>
          </w:rPr>
          <w:t>Simulations</w:t>
        </w:r>
        <w:proofErr w:type="spellEnd"/>
        <w:r w:rsidR="002527A7" w:rsidRPr="002527A7">
          <w:rPr>
            <w:rStyle w:val="Collegamentoipertestuale"/>
          </w:rPr>
          <w:t xml:space="preserve"> &amp; </w:t>
        </w:r>
        <w:proofErr w:type="spellStart"/>
        <w:r w:rsidR="002527A7" w:rsidRPr="002527A7">
          <w:rPr>
            <w:rStyle w:val="Collegamentoipertestuale"/>
          </w:rPr>
          <w:t>Videos</w:t>
        </w:r>
        <w:proofErr w:type="spellEnd"/>
        <w:r w:rsidR="002527A7" w:rsidRPr="002527A7">
          <w:rPr>
            <w:rStyle w:val="Collegamentoipertestuale"/>
          </w:rPr>
          <w:t xml:space="preserve"> for Lesson 1.1: </w:t>
        </w:r>
        <w:proofErr w:type="spellStart"/>
        <w:r w:rsidR="002527A7" w:rsidRPr="002527A7">
          <w:rPr>
            <w:rStyle w:val="Collegamentoipertestuale"/>
          </w:rPr>
          <w:t>Molecules</w:t>
        </w:r>
        <w:proofErr w:type="spellEnd"/>
        <w:r w:rsidR="002527A7" w:rsidRPr="002527A7">
          <w:rPr>
            <w:rStyle w:val="Collegamentoipertestuale"/>
          </w:rPr>
          <w:t xml:space="preserve"> Matter - American Chemical Society</w:t>
        </w:r>
      </w:hyperlink>
      <w:r w:rsidR="002527A7">
        <w:t>)</w:t>
      </w:r>
      <w:r>
        <w:t xml:space="preserve">, indirizzare </w:t>
      </w:r>
      <w:r w:rsidRPr="0017151E">
        <w:t xml:space="preserve">gli studenti </w:t>
      </w:r>
      <w:r>
        <w:t>verso un</w:t>
      </w:r>
      <w:r w:rsidRPr="0017151E">
        <w:t xml:space="preserve"> possibile </w:t>
      </w:r>
      <w:r>
        <w:t>esperimento simile che usi sia</w:t>
      </w:r>
      <w:r w:rsidRPr="0017151E">
        <w:t xml:space="preserve"> acqua calda </w:t>
      </w:r>
      <w:r>
        <w:t xml:space="preserve">che </w:t>
      </w:r>
      <w:r w:rsidRPr="0017151E">
        <w:t>acqua fredda. Se le molecole d'acqua si muovono più velocemente a una temperatura rispetto a</w:t>
      </w:r>
      <w:r w:rsidR="002527A7">
        <w:t>d</w:t>
      </w:r>
      <w:r w:rsidRPr="0017151E">
        <w:t xml:space="preserve"> un'altra, anche il colorante alimentare dovrebbe muoversi più velocemente e rendere il </w:t>
      </w:r>
      <w:r w:rsidR="002527A7">
        <w:t>la diffusione</w:t>
      </w:r>
      <w:r w:rsidRPr="0017151E">
        <w:t xml:space="preserve"> più </w:t>
      </w:r>
      <w:r w:rsidR="002527A7">
        <w:t>veloce</w:t>
      </w:r>
      <w:r w:rsidRPr="0017151E">
        <w:t>.</w:t>
      </w:r>
    </w:p>
    <w:p w14:paraId="4C7ED685" w14:textId="550725C3" w:rsidR="0017151E" w:rsidRPr="0017151E" w:rsidRDefault="0017151E" w:rsidP="0017151E">
      <w:r>
        <w:t>Per minimizzare gli errori sperimentali c</w:t>
      </w:r>
      <w:r w:rsidRPr="0017151E">
        <w:t>hiedi agli studenti:</w:t>
      </w:r>
    </w:p>
    <w:p w14:paraId="38F87F43" w14:textId="77777777" w:rsidR="0017151E" w:rsidRPr="0017151E" w:rsidRDefault="0017151E" w:rsidP="0017151E">
      <w:pPr>
        <w:numPr>
          <w:ilvl w:val="0"/>
          <w:numId w:val="4"/>
        </w:numPr>
      </w:pPr>
      <w:r w:rsidRPr="0017151E">
        <w:rPr>
          <w:b/>
          <w:bCs/>
        </w:rPr>
        <w:lastRenderedPageBreak/>
        <w:t>Dovremmo usare la stessa quantità di acqua calda e fredda nel nostro esperimento? </w:t>
      </w:r>
      <w:r w:rsidRPr="0017151E">
        <w:rPr>
          <w:b/>
          <w:bCs/>
        </w:rPr>
        <w:br/>
      </w:r>
      <w:r w:rsidRPr="0017151E">
        <w:t>Sì</w:t>
      </w:r>
    </w:p>
    <w:p w14:paraId="30370A1A" w14:textId="77777777" w:rsidR="0017151E" w:rsidRPr="0017151E" w:rsidRDefault="0017151E" w:rsidP="0017151E">
      <w:pPr>
        <w:numPr>
          <w:ilvl w:val="0"/>
          <w:numId w:val="4"/>
        </w:numPr>
      </w:pPr>
      <w:r w:rsidRPr="0017151E">
        <w:rPr>
          <w:b/>
          <w:bCs/>
        </w:rPr>
        <w:t>Dovremmo usare lo stesso tipo di tazza per l'acqua calda e fredda?</w:t>
      </w:r>
      <w:r w:rsidRPr="0017151E">
        <w:rPr>
          <w:b/>
          <w:bCs/>
        </w:rPr>
        <w:br/>
      </w:r>
      <w:r w:rsidRPr="0017151E">
        <w:t>Sì</w:t>
      </w:r>
    </w:p>
    <w:p w14:paraId="52553CB6" w14:textId="77777777" w:rsidR="0017151E" w:rsidRDefault="0017151E" w:rsidP="0017151E">
      <w:pPr>
        <w:numPr>
          <w:ilvl w:val="0"/>
          <w:numId w:val="4"/>
        </w:numPr>
      </w:pPr>
      <w:r w:rsidRPr="0017151E">
        <w:rPr>
          <w:b/>
          <w:bCs/>
        </w:rPr>
        <w:t>Dovremmo usare lo stesso numero di gocce di colorante alimentare in ogni tazza</w:t>
      </w:r>
      <w:r w:rsidRPr="0017151E">
        <w:t>?</w:t>
      </w:r>
    </w:p>
    <w:p w14:paraId="4A8B5C57" w14:textId="7F21E4D8" w:rsidR="0017151E" w:rsidRPr="0017151E" w:rsidRDefault="0017151E" w:rsidP="0017151E">
      <w:pPr>
        <w:ind w:left="720"/>
      </w:pPr>
      <w:r w:rsidRPr="0017151E">
        <w:t xml:space="preserve"> Sì</w:t>
      </w:r>
    </w:p>
    <w:p w14:paraId="5F6247BA" w14:textId="77777777" w:rsidR="0017151E" w:rsidRPr="0017151E" w:rsidRDefault="0017151E" w:rsidP="0017151E">
      <w:pPr>
        <w:numPr>
          <w:ilvl w:val="0"/>
          <w:numId w:val="4"/>
        </w:numPr>
      </w:pPr>
      <w:r w:rsidRPr="0017151E">
        <w:rPr>
          <w:b/>
          <w:bCs/>
        </w:rPr>
        <w:t>Dovremmo mettere il colorante nello stesso momento?</w:t>
      </w:r>
      <w:r w:rsidRPr="0017151E">
        <w:rPr>
          <w:b/>
          <w:bCs/>
        </w:rPr>
        <w:br/>
      </w:r>
      <w:r w:rsidRPr="0017151E">
        <w:t>Sì</w:t>
      </w:r>
    </w:p>
    <w:p w14:paraId="58668768" w14:textId="18DF1538" w:rsidR="0017151E" w:rsidRPr="0017151E" w:rsidRDefault="0017151E" w:rsidP="0017151E">
      <w:r w:rsidRPr="0017151E">
        <w:t>Spiega che diversi parametri, come la quantità d'acqua, il tipo di bicchiere e il numero di gocce di colorante alimentare, sono chiamati </w:t>
      </w:r>
      <w:proofErr w:type="gramStart"/>
      <w:r w:rsidRPr="0017151E">
        <w:rPr>
          <w:i/>
          <w:iCs/>
        </w:rPr>
        <w:t>variabili</w:t>
      </w:r>
      <w:r w:rsidRPr="0017151E">
        <w:t> .</w:t>
      </w:r>
      <w:proofErr w:type="gramEnd"/>
      <w:r w:rsidRPr="0017151E">
        <w:t xml:space="preserve"> È importante mantenere tutte le variabili </w:t>
      </w:r>
      <w:r>
        <w:t>costanti</w:t>
      </w:r>
      <w:r w:rsidRPr="0017151E">
        <w:t xml:space="preserve">, tranne quella </w:t>
      </w:r>
      <w:r>
        <w:t>della temperatura in modo che i risultati possano essere interpretati</w:t>
      </w:r>
      <w:r w:rsidRPr="0017151E">
        <w:t xml:space="preserve"> La temperatura dovrebbe essere l'unica </w:t>
      </w:r>
      <w:r>
        <w:t>cosa che cambia</w:t>
      </w:r>
      <w:r w:rsidRPr="0017151E">
        <w:t xml:space="preserve">. In questo modo, se notiamo qualcosa di diverso tra i due </w:t>
      </w:r>
      <w:r>
        <w:t>esperimenti</w:t>
      </w:r>
      <w:r w:rsidRPr="0017151E">
        <w:t xml:space="preserve"> d'acqua, sapremo che la causa è la differenza di temperatura.</w:t>
      </w:r>
    </w:p>
    <w:p w14:paraId="70657CA4" w14:textId="0E4F5CD5" w:rsidR="0017151E" w:rsidRPr="000635DA" w:rsidRDefault="0017151E" w:rsidP="000635DA">
      <w:pPr>
        <w:pStyle w:val="Titolo2"/>
        <w:numPr>
          <w:ilvl w:val="0"/>
          <w:numId w:val="16"/>
        </w:numPr>
        <w:tabs>
          <w:tab w:val="num" w:pos="720"/>
        </w:tabs>
        <w:rPr>
          <w:rFonts w:asciiTheme="minorHAnsi" w:hAnsiTheme="minorHAnsi" w:cstheme="minorHAnsi"/>
          <w:b/>
          <w:bCs/>
          <w:sz w:val="28"/>
          <w:szCs w:val="28"/>
        </w:rPr>
      </w:pPr>
      <w:r w:rsidRPr="000635DA">
        <w:rPr>
          <w:rFonts w:asciiTheme="minorHAnsi" w:hAnsiTheme="minorHAnsi" w:cstheme="minorHAnsi"/>
          <w:b/>
          <w:bCs/>
          <w:sz w:val="28"/>
          <w:szCs w:val="28"/>
        </w:rPr>
        <w:t>Valuta</w:t>
      </w:r>
      <w:r w:rsidR="000635DA">
        <w:rPr>
          <w:rFonts w:asciiTheme="minorHAnsi" w:hAnsiTheme="minorHAnsi" w:cstheme="minorHAnsi"/>
          <w:b/>
          <w:bCs/>
          <w:sz w:val="28"/>
          <w:szCs w:val="28"/>
        </w:rPr>
        <w:t>zione</w:t>
      </w:r>
    </w:p>
    <w:p w14:paraId="006B93F2" w14:textId="77777777" w:rsidR="0017151E" w:rsidRPr="0017151E" w:rsidRDefault="0017151E" w:rsidP="0017151E">
      <w:r w:rsidRPr="0017151E">
        <w:rPr>
          <w:b/>
          <w:bCs/>
        </w:rPr>
        <w:t>Fornire a ogni studente un foglio di attività.</w:t>
      </w:r>
    </w:p>
    <w:p w14:paraId="3A1761D6" w14:textId="3FBA6B0F" w:rsidR="0017151E" w:rsidRPr="0017151E" w:rsidRDefault="0017151E" w:rsidP="0017151E">
      <w:pPr>
        <w:numPr>
          <w:ilvl w:val="0"/>
          <w:numId w:val="5"/>
        </w:numPr>
      </w:pPr>
      <w:r w:rsidRPr="0017151E">
        <w:t xml:space="preserve">Lezione 1.2 Foglio di attività per studenti </w:t>
      </w:r>
    </w:p>
    <w:p w14:paraId="64208FD2" w14:textId="2C157888" w:rsidR="0017151E" w:rsidRPr="0017151E" w:rsidRDefault="0017151E" w:rsidP="0017151E">
      <w:r>
        <w:t>Stampa</w:t>
      </w:r>
      <w:r w:rsidRPr="0017151E">
        <w:t xml:space="preserve"> il foglio delle attività per gli studenti e distribuiscine uno ciascuno.</w:t>
      </w:r>
    </w:p>
    <w:p w14:paraId="6BDE9695" w14:textId="5E49283D" w:rsidR="0017151E" w:rsidRPr="0017151E" w:rsidRDefault="0017151E" w:rsidP="0017151E">
      <w:r w:rsidRPr="0017151E">
        <w:t xml:space="preserve">La scheda di attività fungerà da componente "Valutazione". Le schede di attività sono valutazioni formative dei progressi e della comprensione degli studenti. Una valutazione sommativa più formale è inclusa alla fine </w:t>
      </w:r>
      <w:r>
        <w:t>del percorso</w:t>
      </w:r>
      <w:r w:rsidRPr="0017151E">
        <w:t>.</w:t>
      </w:r>
    </w:p>
    <w:p w14:paraId="5543BC4D" w14:textId="59FDCDF9" w:rsidR="00E03501" w:rsidRDefault="0017151E" w:rsidP="0017151E">
      <w:r w:rsidRPr="0017151E">
        <w:t xml:space="preserve">Gli studenti registreranno le loro osservazioni e risponderanno alle domande sull'attività sulla scheda di attività. </w:t>
      </w:r>
      <w:proofErr w:type="gramStart"/>
      <w:r w:rsidRPr="0017151E">
        <w:t>Le  sezioni</w:t>
      </w:r>
      <w:proofErr w:type="gramEnd"/>
      <w:r w:rsidRPr="0017151E">
        <w:t> </w:t>
      </w:r>
      <w:r w:rsidRPr="0017151E">
        <w:rPr>
          <w:i/>
          <w:iCs/>
        </w:rPr>
        <w:t>"Spiegalo con atomi e molecole</w:t>
      </w:r>
      <w:proofErr w:type="gramStart"/>
      <w:r w:rsidRPr="0017151E">
        <w:rPr>
          <w:i/>
          <w:iCs/>
        </w:rPr>
        <w:t>" </w:t>
      </w:r>
      <w:r w:rsidRPr="0017151E">
        <w:t> e</w:t>
      </w:r>
      <w:proofErr w:type="gramEnd"/>
      <w:r w:rsidRPr="0017151E">
        <w:t>  </w:t>
      </w:r>
      <w:r w:rsidRPr="0017151E">
        <w:rPr>
          <w:i/>
          <w:iCs/>
        </w:rPr>
        <w:t>"Approfondisci</w:t>
      </w:r>
      <w:proofErr w:type="gramStart"/>
      <w:r w:rsidRPr="0017151E">
        <w:rPr>
          <w:i/>
          <w:iCs/>
        </w:rPr>
        <w:t>" </w:t>
      </w:r>
      <w:r w:rsidRPr="0017151E">
        <w:t> della</w:t>
      </w:r>
      <w:proofErr w:type="gramEnd"/>
      <w:r w:rsidRPr="0017151E">
        <w:t xml:space="preserve"> scheda di attività saranno completate in classe, in gruppo o individualmente, a seconda delle vostre istruzioni. </w:t>
      </w:r>
    </w:p>
    <w:p w14:paraId="229BBEA6" w14:textId="371F2F3A" w:rsidR="0017151E" w:rsidRPr="000635DA" w:rsidRDefault="0017151E" w:rsidP="000635DA">
      <w:pPr>
        <w:pStyle w:val="Titolo2"/>
        <w:numPr>
          <w:ilvl w:val="0"/>
          <w:numId w:val="16"/>
        </w:numPr>
        <w:tabs>
          <w:tab w:val="num" w:pos="720"/>
        </w:tabs>
        <w:rPr>
          <w:rFonts w:asciiTheme="minorHAnsi" w:hAnsiTheme="minorHAnsi" w:cstheme="minorHAnsi"/>
          <w:b/>
          <w:bCs/>
          <w:sz w:val="28"/>
          <w:szCs w:val="28"/>
        </w:rPr>
      </w:pPr>
      <w:r w:rsidRPr="000635DA">
        <w:rPr>
          <w:rFonts w:asciiTheme="minorHAnsi" w:hAnsiTheme="minorHAnsi" w:cstheme="minorHAnsi"/>
          <w:b/>
          <w:bCs/>
          <w:sz w:val="28"/>
          <w:szCs w:val="28"/>
        </w:rPr>
        <w:t>Esplora</w:t>
      </w:r>
      <w:r w:rsidR="000635DA">
        <w:rPr>
          <w:rFonts w:asciiTheme="minorHAnsi" w:hAnsiTheme="minorHAnsi" w:cstheme="minorHAnsi"/>
          <w:b/>
          <w:bCs/>
          <w:sz w:val="28"/>
          <w:szCs w:val="28"/>
        </w:rPr>
        <w:t>zione</w:t>
      </w:r>
    </w:p>
    <w:p w14:paraId="4BEDB6A1" w14:textId="77777777" w:rsidR="0017151E" w:rsidRPr="0017151E" w:rsidRDefault="0017151E" w:rsidP="0017151E">
      <w:pPr>
        <w:rPr>
          <w:b/>
          <w:bCs/>
        </w:rPr>
      </w:pPr>
      <w:r w:rsidRPr="000635DA">
        <w:rPr>
          <w:b/>
          <w:bCs/>
          <w:sz w:val="36"/>
          <w:szCs w:val="36"/>
        </w:rPr>
        <w:t>Fase 2</w:t>
      </w:r>
      <w:r w:rsidRPr="000635DA">
        <w:rPr>
          <w:b/>
          <w:bCs/>
          <w:sz w:val="36"/>
          <w:szCs w:val="36"/>
        </w:rPr>
        <w:br/>
      </w:r>
      <w:r w:rsidRPr="0017151E">
        <w:rPr>
          <w:b/>
          <w:bCs/>
        </w:rPr>
        <w:t>Svolgi un'attività per confrontare la velocità delle molecole d'acqua nell'acqua calda e in quella fredda.</w:t>
      </w:r>
    </w:p>
    <w:p w14:paraId="5A0832CF" w14:textId="46F0D8B1" w:rsidR="0017151E" w:rsidRPr="0017151E" w:rsidRDefault="0017151E" w:rsidP="0017151E">
      <w:r w:rsidRPr="0017151E">
        <w:rPr>
          <w:b/>
          <w:bCs/>
        </w:rPr>
        <w:t>Domanda da approfondire:</w:t>
      </w:r>
      <w:r w:rsidRPr="0017151E">
        <w:rPr>
          <w:b/>
          <w:bCs/>
        </w:rPr>
        <w:br/>
      </w:r>
      <w:r w:rsidRPr="0017151E">
        <w:t>la velocità delle molecole d'acqua è diversa nell'acqua calda e in quella fredda?</w:t>
      </w:r>
    </w:p>
    <w:p w14:paraId="07921ABA" w14:textId="77777777" w:rsidR="0017151E" w:rsidRPr="0017151E" w:rsidRDefault="0017151E" w:rsidP="0017151E">
      <w:r w:rsidRPr="0017151E">
        <w:rPr>
          <w:b/>
          <w:bCs/>
        </w:rPr>
        <w:t>Preparazione degli insegnanti</w:t>
      </w:r>
    </w:p>
    <w:p w14:paraId="0B17F7CA" w14:textId="77777777" w:rsidR="0017151E" w:rsidRPr="0017151E" w:rsidRDefault="0017151E" w:rsidP="0017151E">
      <w:pPr>
        <w:numPr>
          <w:ilvl w:val="0"/>
          <w:numId w:val="6"/>
        </w:numPr>
      </w:pPr>
      <w:r w:rsidRPr="0017151E">
        <w:t>Questa attività funziona meglio se c'è una grande differenza tra la temperatura dell'acqua calda e quella dell'acqua fredda.</w:t>
      </w:r>
    </w:p>
    <w:p w14:paraId="3189A5EC" w14:textId="3AD7B154" w:rsidR="0017151E" w:rsidRPr="0017151E" w:rsidRDefault="0017151E" w:rsidP="0017151E">
      <w:pPr>
        <w:numPr>
          <w:ilvl w:val="0"/>
          <w:numId w:val="6"/>
        </w:numPr>
      </w:pPr>
      <w:r w:rsidRPr="0017151E">
        <w:t>Versare 4-5 gocce di colorante</w:t>
      </w:r>
      <w:r w:rsidR="00E03501">
        <w:t xml:space="preserve"> </w:t>
      </w:r>
      <w:r w:rsidRPr="0017151E">
        <w:t xml:space="preserve">in una piccola tazza </w:t>
      </w:r>
      <w:r w:rsidR="00E03501">
        <w:t xml:space="preserve">con acqua calda </w:t>
      </w:r>
      <w:r w:rsidRPr="0017151E">
        <w:t>per ogni gruppo.</w:t>
      </w:r>
    </w:p>
    <w:p w14:paraId="08AF28A7" w14:textId="181557FD" w:rsidR="0017151E" w:rsidRPr="0017151E" w:rsidRDefault="0017151E" w:rsidP="0017151E">
      <w:pPr>
        <w:numPr>
          <w:ilvl w:val="0"/>
          <w:numId w:val="6"/>
        </w:numPr>
      </w:pPr>
      <w:r w:rsidRPr="0017151E">
        <w:lastRenderedPageBreak/>
        <w:t xml:space="preserve">Versare 4-5 gocce di colorante in un'altra piccola tazza </w:t>
      </w:r>
      <w:r w:rsidR="00E03501">
        <w:t xml:space="preserve">con acqua fredda </w:t>
      </w:r>
      <w:r w:rsidRPr="0017151E">
        <w:t>per ogni gruppo.</w:t>
      </w:r>
    </w:p>
    <w:p w14:paraId="5B286B14" w14:textId="77777777" w:rsidR="0017151E" w:rsidRPr="0017151E" w:rsidRDefault="0017151E" w:rsidP="0017151E">
      <w:r w:rsidRPr="0017151E">
        <w:rPr>
          <w:b/>
          <w:bCs/>
        </w:rPr>
        <w:t>Materiali per ogni gruppo</w:t>
      </w:r>
    </w:p>
    <w:p w14:paraId="38A0BC00" w14:textId="77777777" w:rsidR="0017151E" w:rsidRPr="0017151E" w:rsidRDefault="0017151E" w:rsidP="0017151E">
      <w:pPr>
        <w:numPr>
          <w:ilvl w:val="0"/>
          <w:numId w:val="7"/>
        </w:numPr>
      </w:pPr>
      <w:r w:rsidRPr="0017151E">
        <w:t>Acqua calda (circa 50 °C) in un bicchiere di plastica trasparente</w:t>
      </w:r>
    </w:p>
    <w:p w14:paraId="09592EC2" w14:textId="77777777" w:rsidR="0017151E" w:rsidRPr="0017151E" w:rsidRDefault="0017151E" w:rsidP="0017151E">
      <w:pPr>
        <w:numPr>
          <w:ilvl w:val="0"/>
          <w:numId w:val="7"/>
        </w:numPr>
      </w:pPr>
      <w:r w:rsidRPr="0017151E">
        <w:t>Acqua fredda in un bicchiere di plastica trasparente</w:t>
      </w:r>
    </w:p>
    <w:p w14:paraId="4FAB7C33" w14:textId="77777777" w:rsidR="00E03501" w:rsidRDefault="0017151E" w:rsidP="00E03501">
      <w:pPr>
        <w:numPr>
          <w:ilvl w:val="0"/>
          <w:numId w:val="7"/>
        </w:numPr>
      </w:pPr>
      <w:r w:rsidRPr="0017151E">
        <w:t xml:space="preserve">Colorante alimentare </w:t>
      </w:r>
    </w:p>
    <w:p w14:paraId="0379D124" w14:textId="13C03485" w:rsidR="0017151E" w:rsidRPr="0017151E" w:rsidRDefault="0017151E" w:rsidP="00E03501">
      <w:r w:rsidRPr="0017151E">
        <w:rPr>
          <w:b/>
          <w:bCs/>
        </w:rPr>
        <w:t>Procedura</w:t>
      </w:r>
    </w:p>
    <w:p w14:paraId="7358FB10" w14:textId="77777777" w:rsidR="0017151E" w:rsidRPr="0017151E" w:rsidRDefault="0017151E" w:rsidP="0017151E">
      <w:pPr>
        <w:numPr>
          <w:ilvl w:val="0"/>
          <w:numId w:val="8"/>
        </w:numPr>
      </w:pPr>
      <w:r w:rsidRPr="0017151E">
        <w:t>Con l'aiuto dei tuoi compagni, usa un contagocce per versare con attenzione 1 goccia di colorante alimentare giallo e 1 goccia di colorante alimentare blu nell'acqua calda e in quella fredda contemporaneamente.</w:t>
      </w:r>
    </w:p>
    <w:p w14:paraId="37A47C5D" w14:textId="77777777" w:rsidR="0017151E" w:rsidRPr="0017151E" w:rsidRDefault="0017151E" w:rsidP="0017151E">
      <w:pPr>
        <w:numPr>
          <w:ilvl w:val="0"/>
          <w:numId w:val="8"/>
        </w:numPr>
      </w:pPr>
      <w:r w:rsidRPr="0017151E">
        <w:t>Lascia che i colori si mescolino da soli mentre li osservi per un paio di minuti.</w:t>
      </w:r>
    </w:p>
    <w:p w14:paraId="3C43D6D3" w14:textId="77777777" w:rsidR="0017151E" w:rsidRPr="0017151E" w:rsidRDefault="0017151E" w:rsidP="0017151E">
      <w:pPr>
        <w:rPr>
          <w:b/>
          <w:bCs/>
        </w:rPr>
      </w:pPr>
      <w:r w:rsidRPr="000635DA">
        <w:rPr>
          <w:b/>
          <w:bCs/>
          <w:sz w:val="36"/>
          <w:szCs w:val="36"/>
        </w:rPr>
        <w:t>Fase 3</w:t>
      </w:r>
      <w:r w:rsidRPr="000635DA">
        <w:rPr>
          <w:b/>
          <w:bCs/>
          <w:sz w:val="36"/>
          <w:szCs w:val="36"/>
        </w:rPr>
        <w:br/>
      </w:r>
      <w:r w:rsidRPr="0017151E">
        <w:rPr>
          <w:b/>
          <w:bCs/>
        </w:rPr>
        <w:t>Registrare e discutere le osservazioni degli studenti.</w:t>
      </w:r>
    </w:p>
    <w:p w14:paraId="11952ABB" w14:textId="00C89EFA" w:rsidR="0017151E" w:rsidRPr="0017151E" w:rsidRDefault="0017151E" w:rsidP="0017151E">
      <w:r w:rsidRPr="0017151E">
        <w:t>Dopo l'attività, date agli studenti il tempo necessario per annotare le loro osservazioni rispondendo alle seguenti domande sulla loro scheda di attività. Una volta che avranno risposto alle domande, discutete le loro osservazioni con l'intero gruppo.</w:t>
      </w:r>
    </w:p>
    <w:p w14:paraId="229505C0" w14:textId="77777777" w:rsidR="0017151E" w:rsidRPr="0017151E" w:rsidRDefault="0017151E" w:rsidP="0017151E">
      <w:pPr>
        <w:numPr>
          <w:ilvl w:val="0"/>
          <w:numId w:val="9"/>
        </w:numPr>
      </w:pPr>
      <w:r w:rsidRPr="0017151E">
        <w:rPr>
          <w:b/>
          <w:bCs/>
        </w:rPr>
        <w:t>Descrivi come apparivano i colori e come si muovevano e si mescolavano nell'acqua fredda.</w:t>
      </w:r>
    </w:p>
    <w:p w14:paraId="4A0A6AF8" w14:textId="77777777" w:rsidR="0017151E" w:rsidRPr="0017151E" w:rsidRDefault="0017151E" w:rsidP="0017151E">
      <w:pPr>
        <w:numPr>
          <w:ilvl w:val="0"/>
          <w:numId w:val="9"/>
        </w:numPr>
      </w:pPr>
      <w:r w:rsidRPr="0017151E">
        <w:rPr>
          <w:b/>
          <w:bCs/>
        </w:rPr>
        <w:t>Descrivi come apparivano i colori e come si muovevano e si mescolavano nell'acqua calda.</w:t>
      </w:r>
    </w:p>
    <w:p w14:paraId="0CB68C3B" w14:textId="77777777" w:rsidR="0017151E" w:rsidRPr="00E03501" w:rsidRDefault="0017151E" w:rsidP="0017151E">
      <w:pPr>
        <w:numPr>
          <w:ilvl w:val="0"/>
          <w:numId w:val="9"/>
        </w:numPr>
      </w:pPr>
      <w:r w:rsidRPr="0017151E">
        <w:rPr>
          <w:b/>
          <w:bCs/>
        </w:rPr>
        <w:t>Cosa ci dice la velocità con cui si mescolano i colori sulla velocità delle molecole nell'acqua calda e fredda?</w:t>
      </w:r>
    </w:p>
    <w:p w14:paraId="0936569E" w14:textId="77777777" w:rsidR="00E03501" w:rsidRPr="0017151E" w:rsidRDefault="00E03501" w:rsidP="00E03501">
      <w:pPr>
        <w:ind w:left="720"/>
      </w:pPr>
    </w:p>
    <w:p w14:paraId="522E68A2" w14:textId="6C376D10" w:rsidR="0017151E" w:rsidRPr="0017151E" w:rsidRDefault="0017151E" w:rsidP="0017151E">
      <w:r w:rsidRPr="0017151E">
        <w:rPr>
          <w:b/>
          <w:bCs/>
        </w:rPr>
        <w:t>Risultati attesi</w:t>
      </w:r>
      <w:r w:rsidRPr="0017151E">
        <w:rPr>
          <w:b/>
          <w:bCs/>
        </w:rPr>
        <w:br/>
      </w:r>
      <w:r w:rsidRPr="0017151E">
        <w:t>Il colorante alimentare si diffonderà più velocemente nell'acqua calda che in quella fredda. Gli studenti dovrebbero convenire che i colori si mescolano più velocemente nell'acqua calda perché le molecole sia dell'acqua che del colorante alimentare si muovono più velocemente nell'acqua calda che in quella fredda.</w:t>
      </w:r>
    </w:p>
    <w:p w14:paraId="5970E757" w14:textId="09DCAF39" w:rsidR="0017151E" w:rsidRPr="000635DA" w:rsidRDefault="0017151E" w:rsidP="000635DA">
      <w:pPr>
        <w:pStyle w:val="Titolo2"/>
        <w:numPr>
          <w:ilvl w:val="0"/>
          <w:numId w:val="16"/>
        </w:numPr>
        <w:tabs>
          <w:tab w:val="num" w:pos="720"/>
        </w:tabs>
        <w:rPr>
          <w:rFonts w:asciiTheme="minorHAnsi" w:hAnsiTheme="minorHAnsi" w:cstheme="minorHAnsi"/>
          <w:b/>
          <w:bCs/>
          <w:sz w:val="28"/>
          <w:szCs w:val="28"/>
        </w:rPr>
      </w:pPr>
      <w:r w:rsidRPr="000635DA">
        <w:rPr>
          <w:rFonts w:asciiTheme="minorHAnsi" w:hAnsiTheme="minorHAnsi" w:cstheme="minorHAnsi"/>
          <w:b/>
          <w:bCs/>
          <w:sz w:val="28"/>
          <w:szCs w:val="28"/>
        </w:rPr>
        <w:t>Spiega</w:t>
      </w:r>
      <w:r w:rsidR="000635DA">
        <w:rPr>
          <w:rFonts w:asciiTheme="minorHAnsi" w:hAnsiTheme="minorHAnsi" w:cstheme="minorHAnsi"/>
          <w:b/>
          <w:bCs/>
          <w:sz w:val="28"/>
          <w:szCs w:val="28"/>
        </w:rPr>
        <w:t>zione</w:t>
      </w:r>
    </w:p>
    <w:p w14:paraId="5B67E24D" w14:textId="77777777" w:rsidR="0017151E" w:rsidRPr="0017151E" w:rsidRDefault="0017151E" w:rsidP="0017151E">
      <w:pPr>
        <w:rPr>
          <w:b/>
          <w:bCs/>
        </w:rPr>
      </w:pPr>
      <w:r w:rsidRPr="000635DA">
        <w:rPr>
          <w:b/>
          <w:bCs/>
          <w:sz w:val="36"/>
          <w:szCs w:val="36"/>
        </w:rPr>
        <w:t>Fase 4</w:t>
      </w:r>
      <w:r w:rsidRPr="000635DA">
        <w:rPr>
          <w:b/>
          <w:bCs/>
          <w:sz w:val="36"/>
          <w:szCs w:val="36"/>
        </w:rPr>
        <w:br/>
      </w:r>
      <w:r w:rsidRPr="0017151E">
        <w:rPr>
          <w:b/>
          <w:bCs/>
        </w:rPr>
        <w:t>Mostra un'animazione delle molecole d'acqua a diverse temperature.</w:t>
      </w:r>
    </w:p>
    <w:p w14:paraId="25B16B69" w14:textId="00E794BA" w:rsidR="0017151E" w:rsidRPr="0017151E" w:rsidRDefault="00E03501" w:rsidP="0017151E">
      <w:pPr>
        <w:rPr>
          <w:rStyle w:val="Collegamentoipertestuale"/>
          <w:color w:val="auto"/>
          <w:u w:val="none"/>
        </w:rPr>
      </w:pPr>
      <w:hyperlink r:id="rId8" w:anchor="simulation121" w:history="1">
        <w:r w:rsidRPr="001F2EDA">
          <w:rPr>
            <w:rStyle w:val="Collegamentoipertestuale"/>
          </w:rPr>
          <w:t>https://www.acs.org/middleschoolchemistry/simulations/chapter1/lesson2.html#simulation121</w:t>
        </w:r>
      </w:hyperlink>
      <w:r w:rsidR="0017151E" w:rsidRPr="0017151E">
        <w:fldChar w:fldCharType="begin"/>
      </w:r>
      <w:r w:rsidR="0017151E" w:rsidRPr="0017151E">
        <w:instrText>HYPERLINK "https://www.acs.org/middleschoolchemistry/simulations/chapter1/lesson2.html" \l "simulation121"</w:instrText>
      </w:r>
      <w:r w:rsidR="0017151E" w:rsidRPr="0017151E">
        <w:fldChar w:fldCharType="separate"/>
      </w:r>
    </w:p>
    <w:p w14:paraId="22725990" w14:textId="63209340" w:rsidR="0017151E" w:rsidRPr="0017151E" w:rsidRDefault="0017151E" w:rsidP="0017151E">
      <w:pPr>
        <w:rPr>
          <w:rStyle w:val="Collegamentoipertestuale"/>
        </w:rPr>
      </w:pPr>
      <w:r w:rsidRPr="0017151E">
        <w:rPr>
          <w:rStyle w:val="Collegamentoipertestuale"/>
          <w:noProof/>
        </w:rPr>
        <w:lastRenderedPageBreak/>
        <w:drawing>
          <wp:inline distT="0" distB="0" distL="0" distR="0" wp14:anchorId="7BD27BAB" wp14:editId="223840F4">
            <wp:extent cx="4572000" cy="3429000"/>
            <wp:effectExtent l="0" t="0" r="0" b="0"/>
            <wp:docPr id="653023978" name="Immagine 17" descr=" ">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 ">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14:paraId="7267BA4F" w14:textId="77777777" w:rsidR="0017151E" w:rsidRPr="0017151E" w:rsidRDefault="0017151E" w:rsidP="0017151E">
      <w:r w:rsidRPr="0017151E">
        <w:fldChar w:fldCharType="end"/>
      </w:r>
    </w:p>
    <w:p w14:paraId="10634B88" w14:textId="77777777" w:rsidR="0017151E" w:rsidRPr="0017151E" w:rsidRDefault="0017151E" w:rsidP="0017151E">
      <w:r w:rsidRPr="0017151E">
        <w:t>Spostare il cursore nella parte inferiore della finestra completamente verso destra per mostrare che le molecole d'acqua si muovono più velocemente e sono un po' più distanti l'una dall'altra nell'acqua calda.</w:t>
      </w:r>
    </w:p>
    <w:p w14:paraId="4C556A5C" w14:textId="77777777" w:rsidR="0017151E" w:rsidRDefault="0017151E" w:rsidP="0017151E">
      <w:r w:rsidRPr="0017151E">
        <w:t>Spiegate che le palline rappresentano le particelle di un liquido, in questo caso le molecole d'acqua. Fate sapere agli studenti che per ora useranno cerchi o sfere per rappresentare atomi e molecole, ma che in seguito utilizzeranno un modello più dettagliato. Per ora, gli studenti dovrebbero concentrarsi sul moto delle molecole, su come interagiscono e sulla loro distanza reciproca.</w:t>
      </w:r>
    </w:p>
    <w:p w14:paraId="12A64C6C" w14:textId="77777777" w:rsidR="00E03501" w:rsidRPr="0017151E" w:rsidRDefault="00E03501" w:rsidP="0017151E"/>
    <w:p w14:paraId="03DE2FFB" w14:textId="77777777" w:rsidR="0017151E" w:rsidRPr="0017151E" w:rsidRDefault="0017151E" w:rsidP="0017151E">
      <w:r w:rsidRPr="0017151E">
        <w:t>Chiedi agli studenti:</w:t>
      </w:r>
    </w:p>
    <w:p w14:paraId="7DE35A84" w14:textId="10CE86CE" w:rsidR="0017151E" w:rsidRPr="0017151E" w:rsidRDefault="0017151E" w:rsidP="0017151E">
      <w:pPr>
        <w:numPr>
          <w:ilvl w:val="0"/>
          <w:numId w:val="10"/>
        </w:numPr>
      </w:pPr>
      <w:r w:rsidRPr="0017151E">
        <w:rPr>
          <w:b/>
          <w:bCs/>
        </w:rPr>
        <w:t>Le molecole si muovono più velocemente nell'acqua fredda o calda?</w:t>
      </w:r>
      <w:r w:rsidRPr="0017151E">
        <w:rPr>
          <w:b/>
          <w:bCs/>
        </w:rPr>
        <w:br/>
      </w:r>
    </w:p>
    <w:p w14:paraId="16146BD9" w14:textId="5E164FD2" w:rsidR="0017151E" w:rsidRPr="0017151E" w:rsidRDefault="0017151E" w:rsidP="0017151E">
      <w:pPr>
        <w:numPr>
          <w:ilvl w:val="0"/>
          <w:numId w:val="10"/>
        </w:numPr>
      </w:pPr>
      <w:r w:rsidRPr="0017151E">
        <w:rPr>
          <w:b/>
          <w:bCs/>
        </w:rPr>
        <w:t>Come si concilia questo con le tue osservazioni sul colorante alimentare?</w:t>
      </w:r>
      <w:r w:rsidRPr="0017151E">
        <w:rPr>
          <w:b/>
          <w:bCs/>
        </w:rPr>
        <w:br/>
      </w:r>
    </w:p>
    <w:p w14:paraId="287A1AE8" w14:textId="77777777" w:rsidR="0017151E" w:rsidRPr="0017151E" w:rsidRDefault="0017151E" w:rsidP="0017151E">
      <w:pPr>
        <w:numPr>
          <w:ilvl w:val="0"/>
          <w:numId w:val="10"/>
        </w:numPr>
      </w:pPr>
      <w:r w:rsidRPr="0017151E">
        <w:rPr>
          <w:b/>
          <w:bCs/>
        </w:rPr>
        <w:t>Osserva attentamente lo spazio tra le molecole nell'acqua fredda e in quella calda. C'è più spazio tra le molecole nell'acqua calda o in quella fredda? È molto spazio?</w:t>
      </w:r>
      <w:r w:rsidRPr="0017151E">
        <w:rPr>
          <w:b/>
          <w:bCs/>
        </w:rPr>
        <w:br/>
      </w:r>
      <w:r w:rsidRPr="0017151E">
        <w:t>Fai notare agli studenti che le molecole dell'acqua calda si muovono più velocemente e sono leggermente più distanti. Le molecole dell'acqua fredda si muovono più lentamente e sono un po' più vicine. Se gli studenti non notano alcuna differenza, sposta di nuovo il cursore completamente a sinistra e poi rapidamente a destra. Mostra l'animazione più volte per dare agli studenti la possibilità di notare le differenze.</w:t>
      </w:r>
    </w:p>
    <w:p w14:paraId="6F66FD29" w14:textId="77777777" w:rsidR="0017151E" w:rsidRPr="0017151E" w:rsidRDefault="0017151E" w:rsidP="0017151E">
      <w:pPr>
        <w:rPr>
          <w:b/>
          <w:bCs/>
        </w:rPr>
      </w:pPr>
      <w:r w:rsidRPr="000635DA">
        <w:rPr>
          <w:b/>
          <w:bCs/>
          <w:sz w:val="36"/>
          <w:szCs w:val="36"/>
        </w:rPr>
        <w:lastRenderedPageBreak/>
        <w:t>Fase 5</w:t>
      </w:r>
      <w:r w:rsidRPr="000635DA">
        <w:rPr>
          <w:b/>
          <w:bCs/>
          <w:sz w:val="36"/>
          <w:szCs w:val="36"/>
        </w:rPr>
        <w:br/>
      </w:r>
      <w:r w:rsidRPr="0017151E">
        <w:rPr>
          <w:b/>
          <w:bCs/>
        </w:rPr>
        <w:t>Chiedi agli studenti di rispondere alle domande sull'animazione e di disegnare un modello di molecole d'acqua sul loro foglio di lavoro.</w:t>
      </w:r>
    </w:p>
    <w:p w14:paraId="5D0B07A7" w14:textId="77777777" w:rsidR="0017151E" w:rsidRPr="0017151E" w:rsidRDefault="0017151E" w:rsidP="0017151E">
      <w:r w:rsidRPr="0017151E">
        <w:t>Chiedi agli studenti di riempire gli spazi vuoti con la parola " </w:t>
      </w:r>
      <w:r w:rsidRPr="0017151E">
        <w:rPr>
          <w:i/>
          <w:iCs/>
        </w:rPr>
        <w:t>aumenta"</w:t>
      </w:r>
      <w:r w:rsidRPr="0017151E">
        <w:t> o </w:t>
      </w:r>
      <w:r w:rsidRPr="0017151E">
        <w:rPr>
          <w:i/>
          <w:iCs/>
        </w:rPr>
        <w:t>"diminuisce"</w:t>
      </w:r>
      <w:r w:rsidRPr="0017151E">
        <w:t> sul loro foglio di attività mentre leggi ogni frase.</w:t>
      </w:r>
    </w:p>
    <w:p w14:paraId="0B3171F4" w14:textId="0969C7C1" w:rsidR="0017151E" w:rsidRPr="0017151E" w:rsidRDefault="0017151E" w:rsidP="0017151E">
      <w:pPr>
        <w:numPr>
          <w:ilvl w:val="0"/>
          <w:numId w:val="11"/>
        </w:numPr>
      </w:pPr>
      <w:r w:rsidRPr="0017151E">
        <w:t>Riscaldando una sostanza </w:t>
      </w:r>
      <w:r w:rsidRPr="0017151E">
        <w:rPr>
          <w:i/>
          <w:iCs/>
        </w:rPr>
        <w:t>si aumenta</w:t>
      </w:r>
      <w:r w:rsidRPr="0017151E">
        <w:t xml:space="preserve"> il movimento </w:t>
      </w:r>
      <w:r w:rsidR="00E03501">
        <w:t>delle particelle</w:t>
      </w:r>
      <w:r w:rsidRPr="0017151E">
        <w:t>.</w:t>
      </w:r>
    </w:p>
    <w:p w14:paraId="02ED60C8" w14:textId="70D564F4" w:rsidR="0017151E" w:rsidRPr="0017151E" w:rsidRDefault="0017151E" w:rsidP="0017151E">
      <w:pPr>
        <w:numPr>
          <w:ilvl w:val="0"/>
          <w:numId w:val="11"/>
        </w:numPr>
      </w:pPr>
      <w:r w:rsidRPr="0017151E">
        <w:t>Il raffreddamento di una sostanza </w:t>
      </w:r>
      <w:r w:rsidRPr="0017151E">
        <w:rPr>
          <w:i/>
          <w:iCs/>
        </w:rPr>
        <w:t>riduce</w:t>
      </w:r>
      <w:r w:rsidRPr="0017151E">
        <w:t xml:space="preserve"> il movimento </w:t>
      </w:r>
      <w:r w:rsidR="00E03501">
        <w:t>delle particelle</w:t>
      </w:r>
      <w:r w:rsidRPr="0017151E">
        <w:t>.</w:t>
      </w:r>
    </w:p>
    <w:p w14:paraId="67A6828A" w14:textId="77777777" w:rsidR="0017151E" w:rsidRPr="0017151E" w:rsidRDefault="0017151E" w:rsidP="0017151E">
      <w:pPr>
        <w:numPr>
          <w:ilvl w:val="0"/>
          <w:numId w:val="11"/>
        </w:numPr>
      </w:pPr>
      <w:r w:rsidRPr="0017151E">
        <w:t>All'aumentare del movimento molecolare, </w:t>
      </w:r>
      <w:r w:rsidRPr="0017151E">
        <w:rPr>
          <w:i/>
          <w:iCs/>
        </w:rPr>
        <w:t>aumenta anche</w:t>
      </w:r>
      <w:r w:rsidRPr="0017151E">
        <w:t xml:space="preserve"> lo spazio tra le </w:t>
      </w:r>
      <w:proofErr w:type="gramStart"/>
      <w:r w:rsidRPr="0017151E">
        <w:t>molecole .</w:t>
      </w:r>
      <w:proofErr w:type="gramEnd"/>
    </w:p>
    <w:p w14:paraId="79EAD694" w14:textId="07631E08" w:rsidR="0017151E" w:rsidRPr="0017151E" w:rsidRDefault="0017151E" w:rsidP="0017151E">
      <w:pPr>
        <w:numPr>
          <w:ilvl w:val="0"/>
          <w:numId w:val="11"/>
        </w:numPr>
      </w:pPr>
      <w:r w:rsidRPr="0017151E">
        <w:rPr>
          <w:i/>
          <w:iCs/>
        </w:rPr>
        <w:t xml:space="preserve">Man mano che il movimento </w:t>
      </w:r>
      <w:r w:rsidR="00E03501">
        <w:t>delle particelle</w:t>
      </w:r>
      <w:r w:rsidR="00E03501" w:rsidRPr="0017151E">
        <w:rPr>
          <w:i/>
          <w:iCs/>
        </w:rPr>
        <w:t xml:space="preserve"> </w:t>
      </w:r>
      <w:r w:rsidRPr="0017151E">
        <w:rPr>
          <w:i/>
          <w:iCs/>
        </w:rPr>
        <w:t>diminuisce, diminuisce anche</w:t>
      </w:r>
      <w:r w:rsidRPr="0017151E">
        <w:t xml:space="preserve"> lo spazio tra le </w:t>
      </w:r>
      <w:r w:rsidR="00E03501">
        <w:t>di esse</w:t>
      </w:r>
      <w:r w:rsidRPr="0017151E">
        <w:t>.</w:t>
      </w:r>
    </w:p>
    <w:p w14:paraId="56DD6736" w14:textId="77777777" w:rsidR="0017151E" w:rsidRPr="0017151E" w:rsidRDefault="0017151E" w:rsidP="0017151E">
      <w:r w:rsidRPr="0017151E">
        <w:t>Chiedete agli studenti di fare riferimento al disegno dell'acqua a temperatura ambiente sul loro foglio di attività e di discutere su come dovrebbero rappresentare le molecole nell'acqua fredda e calda.</w:t>
      </w:r>
    </w:p>
    <w:p w14:paraId="06CD65FA" w14:textId="480222FE" w:rsidR="0017151E" w:rsidRPr="0017151E" w:rsidRDefault="0017151E" w:rsidP="0017151E">
      <w:r w:rsidRPr="0017151E">
        <w:rPr>
          <w:noProof/>
        </w:rPr>
        <w:drawing>
          <wp:inline distT="0" distB="0" distL="0" distR="0" wp14:anchorId="44003437" wp14:editId="198615E1">
            <wp:extent cx="2286000" cy="2286000"/>
            <wp:effectExtent l="0" t="0" r="0" b="0"/>
            <wp:docPr id="833052809" name="Immagine 13" descr="Molecole di acqua fred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Molecole di acqua fredd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10CDD5C1" w14:textId="77777777" w:rsidR="0017151E" w:rsidRPr="0017151E" w:rsidRDefault="0017151E" w:rsidP="0017151E">
      <w:r w:rsidRPr="0017151E">
        <w:rPr>
          <w:b/>
          <w:bCs/>
        </w:rPr>
        <w:t>Acqua fredda</w:t>
      </w:r>
    </w:p>
    <w:p w14:paraId="438E0DDA" w14:textId="77777777" w:rsidR="0017151E" w:rsidRPr="0017151E" w:rsidRDefault="0017151E" w:rsidP="0017151E">
      <w:r w:rsidRPr="0017151E">
        <w:t>Chiedi agli studenti:</w:t>
      </w:r>
    </w:p>
    <w:p w14:paraId="3BB63BA3" w14:textId="77777777" w:rsidR="0017151E" w:rsidRPr="0017151E" w:rsidRDefault="0017151E" w:rsidP="0017151E">
      <w:pPr>
        <w:numPr>
          <w:ilvl w:val="0"/>
          <w:numId w:val="12"/>
        </w:numPr>
      </w:pPr>
      <w:r w:rsidRPr="0017151E">
        <w:rPr>
          <w:b/>
          <w:bCs/>
        </w:rPr>
        <w:t>Le molecole d'acqua sarebbero più vicine o più distanti?</w:t>
      </w:r>
      <w:r w:rsidRPr="0017151E">
        <w:rPr>
          <w:b/>
          <w:bCs/>
        </w:rPr>
        <w:br/>
      </w:r>
      <w:r w:rsidRPr="0017151E">
        <w:t>Gli studenti dovrebbero disegnare i cerchi un po' più vicini tra loro rispetto ai cerchi nell'acqua a temperatura ambiente. Le molecole d'acqua sono più vicine perché il movimento più lento permette alle attrazioni di avvicinarle un po' di più.</w:t>
      </w:r>
    </w:p>
    <w:p w14:paraId="591AB514" w14:textId="77777777" w:rsidR="0017151E" w:rsidRPr="0017151E" w:rsidRDefault="0017151E" w:rsidP="0017151E">
      <w:pPr>
        <w:numPr>
          <w:ilvl w:val="0"/>
          <w:numId w:val="12"/>
        </w:numPr>
      </w:pPr>
      <w:r w:rsidRPr="0017151E">
        <w:rPr>
          <w:b/>
          <w:bCs/>
        </w:rPr>
        <w:t>Ci sarebbero più o meno linee di movimento?</w:t>
      </w:r>
      <w:r w:rsidRPr="0017151E">
        <w:rPr>
          <w:b/>
          <w:bCs/>
        </w:rPr>
        <w:br/>
      </w:r>
      <w:r w:rsidRPr="0017151E">
        <w:t>Gli studenti dovrebbero rendersi conto che, poiché le molecole nell'acqua fredda si muovono più lentamente, dovrebbero avere meno linee di movimento rispetto alle molecole nell'acqua a temperatura ambiente.</w:t>
      </w:r>
    </w:p>
    <w:p w14:paraId="70A1AA70" w14:textId="7AFD8942" w:rsidR="0017151E" w:rsidRPr="0017151E" w:rsidRDefault="0017151E" w:rsidP="0017151E">
      <w:r w:rsidRPr="0017151E">
        <w:rPr>
          <w:noProof/>
        </w:rPr>
        <w:lastRenderedPageBreak/>
        <w:drawing>
          <wp:inline distT="0" distB="0" distL="0" distR="0" wp14:anchorId="56DFEACF" wp14:editId="32BF9680">
            <wp:extent cx="2286000" cy="2286000"/>
            <wp:effectExtent l="0" t="0" r="0" b="0"/>
            <wp:docPr id="2046702317" name="Immagine 12" descr="Molecole di acqua cal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Molecole di acqua cald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0514734B" w14:textId="77777777" w:rsidR="0017151E" w:rsidRPr="0017151E" w:rsidRDefault="0017151E" w:rsidP="0017151E">
      <w:r w:rsidRPr="0017151E">
        <w:rPr>
          <w:b/>
          <w:bCs/>
        </w:rPr>
        <w:t>Acqua calda</w:t>
      </w:r>
    </w:p>
    <w:p w14:paraId="7C97A73C" w14:textId="77777777" w:rsidR="0017151E" w:rsidRPr="0017151E" w:rsidRDefault="0017151E" w:rsidP="0017151E">
      <w:r w:rsidRPr="0017151E">
        <w:t>Chiedi agli studenti:</w:t>
      </w:r>
    </w:p>
    <w:p w14:paraId="60F7A254" w14:textId="77777777" w:rsidR="0017151E" w:rsidRPr="0017151E" w:rsidRDefault="0017151E" w:rsidP="0017151E">
      <w:pPr>
        <w:numPr>
          <w:ilvl w:val="0"/>
          <w:numId w:val="13"/>
        </w:numPr>
      </w:pPr>
      <w:r w:rsidRPr="0017151E">
        <w:rPr>
          <w:b/>
          <w:bCs/>
        </w:rPr>
        <w:t>Le molecole d'acqua sarebbero più vicine o più distanti?</w:t>
      </w:r>
      <w:r w:rsidRPr="0017151E">
        <w:rPr>
          <w:b/>
          <w:bCs/>
        </w:rPr>
        <w:br/>
      </w:r>
      <w:r w:rsidRPr="0017151E">
        <w:t>Gli studenti dovrebbero disegnare i cerchi un po' più distanti rispetto ai cerchi nell'acqua a temperatura ambiente. Il movimento più veloce compete con le attrazioni che le molecole d'acqua hanno tra loro e fa sì che le molecole si allontanino un po'.</w:t>
      </w:r>
    </w:p>
    <w:p w14:paraId="171B6256" w14:textId="7AD496BA" w:rsidR="00E03501" w:rsidRDefault="0017151E" w:rsidP="0017151E">
      <w:pPr>
        <w:numPr>
          <w:ilvl w:val="0"/>
          <w:numId w:val="13"/>
        </w:numPr>
      </w:pPr>
      <w:r w:rsidRPr="0017151E">
        <w:rPr>
          <w:b/>
          <w:bCs/>
        </w:rPr>
        <w:t>Ci sarebbero più o meno linee di movimento?</w:t>
      </w:r>
      <w:r w:rsidRPr="0017151E">
        <w:rPr>
          <w:b/>
          <w:bCs/>
        </w:rPr>
        <w:br/>
      </w:r>
      <w:r w:rsidRPr="0017151E">
        <w:t>Gli studenti dovrebbero rendersi conto che, poiché le molecole nell'acqua calda si muovono più velocemente che nell'acqua fredda o a temperatura ambiente, dovrebbero disegnare più linee di movimento.</w:t>
      </w:r>
    </w:p>
    <w:p w14:paraId="10982D59" w14:textId="0A6E4AA1" w:rsidR="0017151E" w:rsidRPr="00A20F11" w:rsidRDefault="00A20F11" w:rsidP="00A20F11">
      <w:pPr>
        <w:pStyle w:val="Titolo2"/>
        <w:numPr>
          <w:ilvl w:val="0"/>
          <w:numId w:val="16"/>
        </w:numPr>
        <w:tabs>
          <w:tab w:val="num" w:pos="720"/>
        </w:tabs>
        <w:rPr>
          <w:rFonts w:asciiTheme="minorHAnsi" w:hAnsiTheme="minorHAnsi" w:cstheme="minorHAnsi"/>
          <w:b/>
          <w:bCs/>
          <w:sz w:val="28"/>
          <w:szCs w:val="28"/>
        </w:rPr>
      </w:pPr>
      <w:r>
        <w:rPr>
          <w:rFonts w:asciiTheme="minorHAnsi" w:hAnsiTheme="minorHAnsi" w:cstheme="minorHAnsi"/>
          <w:b/>
          <w:bCs/>
          <w:sz w:val="28"/>
          <w:szCs w:val="28"/>
        </w:rPr>
        <w:t>Generalizzare</w:t>
      </w:r>
    </w:p>
    <w:p w14:paraId="39107A56" w14:textId="77777777" w:rsidR="0017151E" w:rsidRPr="0017151E" w:rsidRDefault="0017151E" w:rsidP="0017151E">
      <w:pPr>
        <w:rPr>
          <w:b/>
          <w:bCs/>
        </w:rPr>
      </w:pPr>
      <w:r w:rsidRPr="00A20F11">
        <w:rPr>
          <w:b/>
          <w:bCs/>
          <w:sz w:val="36"/>
          <w:szCs w:val="36"/>
        </w:rPr>
        <w:t>Fase 6</w:t>
      </w:r>
      <w:r w:rsidRPr="00A20F11">
        <w:rPr>
          <w:b/>
          <w:bCs/>
          <w:sz w:val="36"/>
          <w:szCs w:val="36"/>
        </w:rPr>
        <w:br/>
      </w:r>
      <w:r w:rsidRPr="0017151E">
        <w:rPr>
          <w:b/>
          <w:bCs/>
        </w:rPr>
        <w:t>Chiedi agli studenti di spiegare perché l'acqua calda occupa più spazio dell'acqua a temperatura ambiente.</w:t>
      </w:r>
    </w:p>
    <w:p w14:paraId="48320843" w14:textId="16B80E43" w:rsidR="0017151E" w:rsidRPr="0017151E" w:rsidRDefault="0017151E" w:rsidP="0017151E">
      <w:r w:rsidRPr="0017151E">
        <w:t>Fate leggere e discutere agli studenti la domanda</w:t>
      </w:r>
      <w:r w:rsidR="00AF7FE5" w:rsidRPr="0017151E">
        <w:t xml:space="preserve"> </w:t>
      </w:r>
      <w:r w:rsidRPr="0017151E">
        <w:t>sulla scheda di attività. Dopo la discussione in classe, chiedete loro di scrivere la propria risposta alla seguente domanda nello spazio apposito sulla scheda di attività.</w:t>
      </w:r>
    </w:p>
    <w:p w14:paraId="4273D612" w14:textId="0D190EC3" w:rsidR="0017151E" w:rsidRPr="0017151E" w:rsidRDefault="0017151E" w:rsidP="0017151E">
      <w:r w:rsidRPr="0017151E">
        <w:rPr>
          <w:noProof/>
        </w:rPr>
        <w:drawing>
          <wp:inline distT="0" distB="0" distL="0" distR="0" wp14:anchorId="673FF651" wp14:editId="279B5503">
            <wp:extent cx="3810000" cy="1905000"/>
            <wp:effectExtent l="0" t="0" r="0" b="0"/>
            <wp:docPr id="1600353674" name="Immagine 11" descr="Acqua a temperatura ambiente e riscaldata in due cilindri gradua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Acqua a temperatura ambiente e riscaldata in due cilindri graduati"/>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1905000"/>
                    </a:xfrm>
                    <a:prstGeom prst="rect">
                      <a:avLst/>
                    </a:prstGeom>
                    <a:noFill/>
                    <a:ln>
                      <a:noFill/>
                    </a:ln>
                  </pic:spPr>
                </pic:pic>
              </a:graphicData>
            </a:graphic>
          </wp:inline>
        </w:drawing>
      </w:r>
    </w:p>
    <w:p w14:paraId="0C6DEB5E" w14:textId="02812CED" w:rsidR="00A20F11" w:rsidRDefault="0017151E" w:rsidP="00A20F11">
      <w:pPr>
        <w:numPr>
          <w:ilvl w:val="0"/>
          <w:numId w:val="14"/>
        </w:numPr>
      </w:pPr>
      <w:r w:rsidRPr="0017151E">
        <w:rPr>
          <w:b/>
          <w:bCs/>
        </w:rPr>
        <w:lastRenderedPageBreak/>
        <w:t>Supponiamo di misurare esattamente 100 millilitri d'acqua in un cilindro graduato. Riscaldi l'acqua a 100 °C e noti che il volume aumenta a 104 millilitri. Utilizzando ciò che sai sulle attrazioni tra le molecole d'acqua e sul modo in cui il riscaldamento influenza il moto molecolare, spiega perché il volume d'acqua nel cilindro aumenta quando viene riscaldato.</w:t>
      </w:r>
      <w:r w:rsidRPr="0017151E">
        <w:rPr>
          <w:b/>
          <w:bCs/>
        </w:rPr>
        <w:br/>
      </w:r>
      <w:r w:rsidRPr="0017151E">
        <w:t>Gli studenti dovrebbero rendersi conto che le molecole nell'acqua calda si allontanano leggermente, il che spiega l'aumento di volume.</w:t>
      </w:r>
    </w:p>
    <w:p w14:paraId="4AEC74C5" w14:textId="0F644218" w:rsidR="00A20F11" w:rsidRPr="00A20F11" w:rsidRDefault="00A20F11" w:rsidP="00A20F11">
      <w:pPr>
        <w:rPr>
          <w:b/>
          <w:bCs/>
          <w:sz w:val="36"/>
          <w:szCs w:val="36"/>
        </w:rPr>
      </w:pPr>
      <w:bookmarkStart w:id="0" w:name="_Hlk207019402"/>
      <w:r w:rsidRPr="00A20F11">
        <w:rPr>
          <w:b/>
          <w:bCs/>
          <w:sz w:val="36"/>
          <w:szCs w:val="36"/>
        </w:rPr>
        <w:t>FASE 7</w:t>
      </w:r>
    </w:p>
    <w:p w14:paraId="536FBDA6" w14:textId="46510678" w:rsidR="0017151E" w:rsidRPr="00A20F11" w:rsidRDefault="00AF7FE5" w:rsidP="00A20F11">
      <w:pPr>
        <w:pStyle w:val="Titolo2"/>
        <w:ind w:left="720"/>
        <w:rPr>
          <w:rFonts w:asciiTheme="minorHAnsi" w:hAnsiTheme="minorHAnsi" w:cstheme="minorHAnsi"/>
          <w:b/>
          <w:bCs/>
          <w:sz w:val="28"/>
          <w:szCs w:val="28"/>
        </w:rPr>
      </w:pPr>
      <w:r w:rsidRPr="00A20F11">
        <w:rPr>
          <w:rFonts w:asciiTheme="minorHAnsi" w:hAnsiTheme="minorHAnsi" w:cstheme="minorHAnsi"/>
          <w:b/>
          <w:bCs/>
          <w:sz w:val="28"/>
          <w:szCs w:val="28"/>
        </w:rPr>
        <w:t>Attività di osservazione e simulazione</w:t>
      </w:r>
      <w:r w:rsidR="00FE0F95">
        <w:rPr>
          <w:rFonts w:asciiTheme="minorHAnsi" w:hAnsiTheme="minorHAnsi" w:cstheme="minorHAnsi"/>
          <w:b/>
          <w:bCs/>
          <w:sz w:val="28"/>
          <w:szCs w:val="28"/>
        </w:rPr>
        <w:t xml:space="preserve"> e approfondimento</w:t>
      </w:r>
    </w:p>
    <w:bookmarkEnd w:id="0"/>
    <w:p w14:paraId="7C882D22" w14:textId="08DE5F83" w:rsidR="00F56DEA" w:rsidRDefault="00AF7FE5">
      <w:r>
        <w:t xml:space="preserve">Utilizzare il tablet e avviare il programma di simulazioni </w:t>
      </w:r>
      <w:r w:rsidR="00660562" w:rsidRPr="00660562">
        <w:rPr>
          <w:b/>
          <w:bCs/>
          <w:u w:val="single"/>
        </w:rPr>
        <w:t xml:space="preserve">Science </w:t>
      </w:r>
      <w:proofErr w:type="spellStart"/>
      <w:r w:rsidR="00660562" w:rsidRPr="00660562">
        <w:rPr>
          <w:b/>
          <w:bCs/>
          <w:u w:val="single"/>
        </w:rPr>
        <w:t>sims</w:t>
      </w:r>
      <w:proofErr w:type="spellEnd"/>
      <w:r>
        <w:t xml:space="preserve">. </w:t>
      </w:r>
      <w:r w:rsidR="00660562">
        <w:rPr>
          <w:noProof/>
        </w:rPr>
        <w:drawing>
          <wp:inline distT="0" distB="0" distL="0" distR="0" wp14:anchorId="326DCDD9" wp14:editId="06FF94A8">
            <wp:extent cx="333375" cy="333375"/>
            <wp:effectExtent l="0" t="0" r="9525" b="9525"/>
            <wp:docPr id="1215338677" name="Immagine 19" descr="Chemistry &amp; Physics simulation - Apps on Google 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hemistry &amp; Physics simulation - Apps on Google Play"/>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567" cy="337567"/>
                    </a:xfrm>
                    <a:prstGeom prst="rect">
                      <a:avLst/>
                    </a:prstGeom>
                    <a:noFill/>
                    <a:ln>
                      <a:noFill/>
                    </a:ln>
                  </pic:spPr>
                </pic:pic>
              </a:graphicData>
            </a:graphic>
          </wp:inline>
        </w:drawing>
      </w:r>
      <w:r w:rsidR="00660562">
        <w:t xml:space="preserve"> (ogni tablet deve averlo istallato. Se così non fosse accertarsi che il dispositivo sia connesso a internet e aggiornato. Se il problema non si risolve contattare la segreteria)</w:t>
      </w:r>
    </w:p>
    <w:p w14:paraId="74014F86" w14:textId="248FE51D" w:rsidR="00AF7FE5" w:rsidRDefault="00AF7FE5">
      <w:r>
        <w:t>Cercare</w:t>
      </w:r>
      <w:r w:rsidR="00660562">
        <w:t xml:space="preserve"> la simulazione “STATI DELLA MATERIA: INTRODUZIONE”. Lasciare agli studenti la possibilità di esplorare e incoraggiarli a porre domande).</w:t>
      </w:r>
    </w:p>
    <w:p w14:paraId="22BADA89" w14:textId="77777777" w:rsidR="003E7AC8" w:rsidRDefault="003E7AC8" w:rsidP="003E7AC8">
      <w:bookmarkStart w:id="1" w:name="_Hlk207019504"/>
      <w:r>
        <w:t xml:space="preserve">La verifica formativa può essere fatta con il </w:t>
      </w:r>
      <w:proofErr w:type="spellStart"/>
      <w:r>
        <w:t>quizizz</w:t>
      </w:r>
      <w:proofErr w:type="spellEnd"/>
      <w:r>
        <w:t xml:space="preserve"> al seguente link</w:t>
      </w:r>
    </w:p>
    <w:p w14:paraId="755E7B41" w14:textId="48AF518C" w:rsidR="003E7AC8" w:rsidRPr="00596A26" w:rsidRDefault="000A4B90" w:rsidP="003E7AC8">
      <w:hyperlink r:id="rId15" w:history="1">
        <w:r w:rsidRPr="000A4B90">
          <w:rPr>
            <w:rStyle w:val="Collegamentoipertestuale"/>
          </w:rPr>
          <w:t xml:space="preserve">Domande sul Movimento delle Molecole - </w:t>
        </w:r>
        <w:proofErr w:type="spellStart"/>
        <w:r w:rsidRPr="000A4B90">
          <w:rPr>
            <w:rStyle w:val="Collegamentoipertestuale"/>
          </w:rPr>
          <w:t>Assessment</w:t>
        </w:r>
        <w:proofErr w:type="spellEnd"/>
        <w:r w:rsidRPr="000A4B90">
          <w:rPr>
            <w:rStyle w:val="Collegamentoipertestuale"/>
          </w:rPr>
          <w:t xml:space="preserve"> | </w:t>
        </w:r>
        <w:proofErr w:type="spellStart"/>
        <w:r w:rsidRPr="000A4B90">
          <w:rPr>
            <w:rStyle w:val="Collegamentoipertestuale"/>
          </w:rPr>
          <w:t>Quizizz</w:t>
        </w:r>
        <w:proofErr w:type="spellEnd"/>
      </w:hyperlink>
      <w:r w:rsidR="003E7AC8" w:rsidRPr="00596A26">
        <w:t xml:space="preserve"> </w:t>
      </w:r>
      <w:r w:rsidR="003E7AC8">
        <w:t>(si consiglia di usare la modalità “Insegnante a ritmo”)</w:t>
      </w:r>
    </w:p>
    <w:bookmarkEnd w:id="1"/>
    <w:p w14:paraId="04D2FE17" w14:textId="77777777" w:rsidR="003E7AC8" w:rsidRPr="00660562" w:rsidRDefault="003E7AC8">
      <w:pPr>
        <w:rPr>
          <w:i/>
          <w:iCs/>
        </w:rPr>
      </w:pPr>
    </w:p>
    <w:sectPr w:rsidR="003E7AC8" w:rsidRPr="00660562" w:rsidSect="00A20F11">
      <w:headerReference w:type="default" r:id="rId16"/>
      <w:pgSz w:w="11906" w:h="16838"/>
      <w:pgMar w:top="1417" w:right="1134" w:bottom="851"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A0201" w14:textId="77777777" w:rsidR="000B5D52" w:rsidRDefault="000B5D52" w:rsidP="000635DA">
      <w:pPr>
        <w:spacing w:after="0" w:line="240" w:lineRule="auto"/>
      </w:pPr>
      <w:r>
        <w:separator/>
      </w:r>
    </w:p>
  </w:endnote>
  <w:endnote w:type="continuationSeparator" w:id="0">
    <w:p w14:paraId="5E371DE5" w14:textId="77777777" w:rsidR="000B5D52" w:rsidRDefault="000B5D52" w:rsidP="00063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0D211" w14:textId="77777777" w:rsidR="000B5D52" w:rsidRDefault="000B5D52" w:rsidP="000635DA">
      <w:pPr>
        <w:spacing w:after="0" w:line="240" w:lineRule="auto"/>
      </w:pPr>
      <w:r>
        <w:separator/>
      </w:r>
    </w:p>
  </w:footnote>
  <w:footnote w:type="continuationSeparator" w:id="0">
    <w:p w14:paraId="2A57A2AF" w14:textId="77777777" w:rsidR="000B5D52" w:rsidRDefault="000B5D52" w:rsidP="000635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5CE45" w14:textId="77777777" w:rsidR="000635DA" w:rsidRDefault="000635DA" w:rsidP="000635DA">
    <w:pPr>
      <w:pStyle w:val="Intestazione"/>
      <w:tabs>
        <w:tab w:val="left" w:pos="7797"/>
        <w:tab w:val="right" w:pos="8505"/>
      </w:tabs>
      <w:jc w:val="right"/>
    </w:pPr>
    <w:r w:rsidRPr="005B4917">
      <w:rPr>
        <w:rFonts w:eastAsia="Arial"/>
        <w:b/>
        <w:noProof/>
        <w:sz w:val="32"/>
        <w:szCs w:val="32"/>
      </w:rPr>
      <w:drawing>
        <wp:anchor distT="0" distB="0" distL="114300" distR="114300" simplePos="0" relativeHeight="251659264" behindDoc="0" locked="0" layoutInCell="1" allowOverlap="1" wp14:anchorId="22370842" wp14:editId="344481A0">
          <wp:simplePos x="0" y="0"/>
          <wp:positionH relativeFrom="column">
            <wp:posOffset>-1905</wp:posOffset>
          </wp:positionH>
          <wp:positionV relativeFrom="paragraph">
            <wp:posOffset>445135</wp:posOffset>
          </wp:positionV>
          <wp:extent cx="1181100" cy="290618"/>
          <wp:effectExtent l="0" t="0" r="0" b="0"/>
          <wp:wrapNone/>
          <wp:docPr id="100424428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895535" name=""/>
                  <pic:cNvPicPr/>
                </pic:nvPicPr>
                <pic:blipFill>
                  <a:blip r:embed="rId1">
                    <a:extLst>
                      <a:ext uri="{28A0092B-C50C-407E-A947-70E740481C1C}">
                        <a14:useLocalDpi xmlns:a14="http://schemas.microsoft.com/office/drawing/2010/main" val="0"/>
                      </a:ext>
                    </a:extLst>
                  </a:blip>
                  <a:stretch>
                    <a:fillRect/>
                  </a:stretch>
                </pic:blipFill>
                <pic:spPr>
                  <a:xfrm>
                    <a:off x="0" y="0"/>
                    <a:ext cx="1181100" cy="290618"/>
                  </a:xfrm>
                  <a:prstGeom prst="rect">
                    <a:avLst/>
                  </a:prstGeom>
                </pic:spPr>
              </pic:pic>
            </a:graphicData>
          </a:graphic>
        </wp:anchor>
      </w:drawing>
    </w:r>
    <w:r w:rsidRPr="005B4917">
      <w:rPr>
        <w:rFonts w:eastAsia="Arial"/>
        <w:b/>
        <w:noProof/>
        <w:sz w:val="32"/>
        <w:szCs w:val="32"/>
      </w:rPr>
      <w:drawing>
        <wp:inline distT="0" distB="0" distL="0" distR="0" wp14:anchorId="432DB310" wp14:editId="4B3B41C8">
          <wp:extent cx="660251" cy="892629"/>
          <wp:effectExtent l="0" t="0" r="6985" b="3175"/>
          <wp:docPr id="178615776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766350" name=""/>
                  <pic:cNvPicPr/>
                </pic:nvPicPr>
                <pic:blipFill>
                  <a:blip r:embed="rId2"/>
                  <a:stretch>
                    <a:fillRect/>
                  </a:stretch>
                </pic:blipFill>
                <pic:spPr>
                  <a:xfrm>
                    <a:off x="0" y="0"/>
                    <a:ext cx="675563" cy="9133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5A46"/>
    <w:multiLevelType w:val="multilevel"/>
    <w:tmpl w:val="EA685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A7CBD"/>
    <w:multiLevelType w:val="multilevel"/>
    <w:tmpl w:val="5D3C2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442B0"/>
    <w:multiLevelType w:val="multilevel"/>
    <w:tmpl w:val="3BA21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A32686"/>
    <w:multiLevelType w:val="multilevel"/>
    <w:tmpl w:val="5C301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CF3A76"/>
    <w:multiLevelType w:val="multilevel"/>
    <w:tmpl w:val="01CC3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124F7A"/>
    <w:multiLevelType w:val="multilevel"/>
    <w:tmpl w:val="8BCEF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B51F25"/>
    <w:multiLevelType w:val="multilevel"/>
    <w:tmpl w:val="1F72C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DC75C7"/>
    <w:multiLevelType w:val="multilevel"/>
    <w:tmpl w:val="5AAE3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964E6D"/>
    <w:multiLevelType w:val="multilevel"/>
    <w:tmpl w:val="B2A03618"/>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Calibri" w:eastAsiaTheme="minorEastAsia"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EF0840"/>
    <w:multiLevelType w:val="multilevel"/>
    <w:tmpl w:val="55CAA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1B2834"/>
    <w:multiLevelType w:val="hybridMultilevel"/>
    <w:tmpl w:val="172EA194"/>
    <w:lvl w:ilvl="0" w:tplc="C8A88BA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77A2E9A"/>
    <w:multiLevelType w:val="multilevel"/>
    <w:tmpl w:val="F856A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030BC7"/>
    <w:multiLevelType w:val="multilevel"/>
    <w:tmpl w:val="119E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D42E0E"/>
    <w:multiLevelType w:val="multilevel"/>
    <w:tmpl w:val="0FF20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D87026"/>
    <w:multiLevelType w:val="multilevel"/>
    <w:tmpl w:val="56240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F06A90"/>
    <w:multiLevelType w:val="hybridMultilevel"/>
    <w:tmpl w:val="235E3C7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17880582">
    <w:abstractNumId w:val="1"/>
  </w:num>
  <w:num w:numId="2" w16cid:durableId="1451049078">
    <w:abstractNumId w:val="8"/>
  </w:num>
  <w:num w:numId="3" w16cid:durableId="538710147">
    <w:abstractNumId w:val="5"/>
  </w:num>
  <w:num w:numId="4" w16cid:durableId="1727147770">
    <w:abstractNumId w:val="4"/>
  </w:num>
  <w:num w:numId="5" w16cid:durableId="1201674347">
    <w:abstractNumId w:val="12"/>
  </w:num>
  <w:num w:numId="6" w16cid:durableId="1654288888">
    <w:abstractNumId w:val="2"/>
  </w:num>
  <w:num w:numId="7" w16cid:durableId="281308728">
    <w:abstractNumId w:val="13"/>
  </w:num>
  <w:num w:numId="8" w16cid:durableId="1346905213">
    <w:abstractNumId w:val="6"/>
  </w:num>
  <w:num w:numId="9" w16cid:durableId="1744596506">
    <w:abstractNumId w:val="0"/>
  </w:num>
  <w:num w:numId="10" w16cid:durableId="129373008">
    <w:abstractNumId w:val="14"/>
  </w:num>
  <w:num w:numId="11" w16cid:durableId="32392714">
    <w:abstractNumId w:val="3"/>
  </w:num>
  <w:num w:numId="12" w16cid:durableId="679164943">
    <w:abstractNumId w:val="7"/>
  </w:num>
  <w:num w:numId="13" w16cid:durableId="1415784375">
    <w:abstractNumId w:val="9"/>
  </w:num>
  <w:num w:numId="14" w16cid:durableId="1629584648">
    <w:abstractNumId w:val="11"/>
  </w:num>
  <w:num w:numId="15" w16cid:durableId="1309896460">
    <w:abstractNumId w:val="10"/>
  </w:num>
  <w:num w:numId="16" w16cid:durableId="16827821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DEA"/>
    <w:rsid w:val="000635DA"/>
    <w:rsid w:val="000A4B90"/>
    <w:rsid w:val="000B5D52"/>
    <w:rsid w:val="0017151E"/>
    <w:rsid w:val="002527A7"/>
    <w:rsid w:val="00290FDF"/>
    <w:rsid w:val="003E7AC8"/>
    <w:rsid w:val="005B33AF"/>
    <w:rsid w:val="00660562"/>
    <w:rsid w:val="00A20F11"/>
    <w:rsid w:val="00A355E5"/>
    <w:rsid w:val="00AF7FE5"/>
    <w:rsid w:val="00B7384F"/>
    <w:rsid w:val="00B77492"/>
    <w:rsid w:val="00CB231D"/>
    <w:rsid w:val="00E03501"/>
    <w:rsid w:val="00F56DEA"/>
    <w:rsid w:val="00FE0F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61E39"/>
  <w15:chartTrackingRefBased/>
  <w15:docId w15:val="{F8A88575-71C7-463A-8D32-89D5FF77F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56D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F56D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F56DEA"/>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F56DEA"/>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F56DEA"/>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F56DEA"/>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56DEA"/>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56DEA"/>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56DEA"/>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56DEA"/>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F56DEA"/>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F56DEA"/>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F56DEA"/>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F56DEA"/>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F56DEA"/>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56DEA"/>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56DEA"/>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56DEA"/>
    <w:rPr>
      <w:rFonts w:eastAsiaTheme="majorEastAsia" w:cstheme="majorBidi"/>
      <w:color w:val="272727" w:themeColor="text1" w:themeTint="D8"/>
    </w:rPr>
  </w:style>
  <w:style w:type="paragraph" w:styleId="Titolo">
    <w:name w:val="Title"/>
    <w:basedOn w:val="Normale"/>
    <w:next w:val="Normale"/>
    <w:link w:val="TitoloCarattere"/>
    <w:uiPriority w:val="10"/>
    <w:qFormat/>
    <w:rsid w:val="00F56D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56DEA"/>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56DEA"/>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56DEA"/>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56DEA"/>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56DEA"/>
    <w:rPr>
      <w:i/>
      <w:iCs/>
      <w:color w:val="404040" w:themeColor="text1" w:themeTint="BF"/>
    </w:rPr>
  </w:style>
  <w:style w:type="paragraph" w:styleId="Paragrafoelenco">
    <w:name w:val="List Paragraph"/>
    <w:basedOn w:val="Normale"/>
    <w:uiPriority w:val="34"/>
    <w:qFormat/>
    <w:rsid w:val="00F56DEA"/>
    <w:pPr>
      <w:ind w:left="720"/>
      <w:contextualSpacing/>
    </w:pPr>
  </w:style>
  <w:style w:type="character" w:styleId="Enfasiintensa">
    <w:name w:val="Intense Emphasis"/>
    <w:basedOn w:val="Carpredefinitoparagrafo"/>
    <w:uiPriority w:val="21"/>
    <w:qFormat/>
    <w:rsid w:val="00F56DEA"/>
    <w:rPr>
      <w:i/>
      <w:iCs/>
      <w:color w:val="2F5496" w:themeColor="accent1" w:themeShade="BF"/>
    </w:rPr>
  </w:style>
  <w:style w:type="paragraph" w:styleId="Citazioneintensa">
    <w:name w:val="Intense Quote"/>
    <w:basedOn w:val="Normale"/>
    <w:next w:val="Normale"/>
    <w:link w:val="CitazioneintensaCarattere"/>
    <w:uiPriority w:val="30"/>
    <w:qFormat/>
    <w:rsid w:val="00F56D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F56DEA"/>
    <w:rPr>
      <w:i/>
      <w:iCs/>
      <w:color w:val="2F5496" w:themeColor="accent1" w:themeShade="BF"/>
    </w:rPr>
  </w:style>
  <w:style w:type="character" w:styleId="Riferimentointenso">
    <w:name w:val="Intense Reference"/>
    <w:basedOn w:val="Carpredefinitoparagrafo"/>
    <w:uiPriority w:val="32"/>
    <w:qFormat/>
    <w:rsid w:val="00F56DEA"/>
    <w:rPr>
      <w:b/>
      <w:bCs/>
      <w:smallCaps/>
      <w:color w:val="2F5496" w:themeColor="accent1" w:themeShade="BF"/>
      <w:spacing w:val="5"/>
    </w:rPr>
  </w:style>
  <w:style w:type="character" w:styleId="Collegamentoipertestuale">
    <w:name w:val="Hyperlink"/>
    <w:basedOn w:val="Carpredefinitoparagrafo"/>
    <w:uiPriority w:val="99"/>
    <w:unhideWhenUsed/>
    <w:rsid w:val="0017151E"/>
    <w:rPr>
      <w:color w:val="0563C1" w:themeColor="hyperlink"/>
      <w:u w:val="single"/>
    </w:rPr>
  </w:style>
  <w:style w:type="character" w:styleId="Menzionenonrisolta">
    <w:name w:val="Unresolved Mention"/>
    <w:basedOn w:val="Carpredefinitoparagrafo"/>
    <w:uiPriority w:val="99"/>
    <w:semiHidden/>
    <w:unhideWhenUsed/>
    <w:rsid w:val="0017151E"/>
    <w:rPr>
      <w:color w:val="605E5C"/>
      <w:shd w:val="clear" w:color="auto" w:fill="E1DFDD"/>
    </w:rPr>
  </w:style>
  <w:style w:type="character" w:styleId="Testosegnaposto">
    <w:name w:val="Placeholder Text"/>
    <w:basedOn w:val="Carpredefinitoparagrafo"/>
    <w:uiPriority w:val="99"/>
    <w:semiHidden/>
    <w:rsid w:val="005B33AF"/>
    <w:rPr>
      <w:color w:val="666666"/>
    </w:rPr>
  </w:style>
  <w:style w:type="paragraph" w:styleId="Intestazione">
    <w:name w:val="header"/>
    <w:basedOn w:val="Normale"/>
    <w:link w:val="IntestazioneCarattere"/>
    <w:uiPriority w:val="99"/>
    <w:unhideWhenUsed/>
    <w:rsid w:val="000635D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635DA"/>
  </w:style>
  <w:style w:type="paragraph" w:styleId="Pidipagina">
    <w:name w:val="footer"/>
    <w:basedOn w:val="Normale"/>
    <w:link w:val="PidipaginaCarattere"/>
    <w:uiPriority w:val="99"/>
    <w:unhideWhenUsed/>
    <w:rsid w:val="000635D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63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s.org/middleschoolchemistry/simulations/chapter1/lesson2.html"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cs.org/middleschoolchemistry/simulations/chapter1/lesson1.html" TargetMode="Externa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https://wayground.com/admin/quiz/68ab422ce1f57248546b65ca"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acs.org/middleschoolchemistry/simulations/chapter1/lesson2.html#simulation121" TargetMode="Externa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383</TotalTime>
  <Pages>8</Pages>
  <Words>1979</Words>
  <Characters>11285</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 Pierabella</dc:creator>
  <cp:keywords/>
  <dc:description/>
  <cp:lastModifiedBy>Mirko Pierabella</cp:lastModifiedBy>
  <cp:revision>4</cp:revision>
  <dcterms:created xsi:type="dcterms:W3CDTF">2025-08-24T10:31:00Z</dcterms:created>
  <dcterms:modified xsi:type="dcterms:W3CDTF">2025-08-26T06:24:00Z</dcterms:modified>
</cp:coreProperties>
</file>